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13" w:rsidRPr="00A07B66" w:rsidRDefault="008F4013" w:rsidP="008F4013">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ПАМЯТКИ</w:t>
      </w:r>
    </w:p>
    <w:p w:rsidR="008F4013" w:rsidRPr="00A07B66" w:rsidRDefault="008F4013" w:rsidP="008F4013">
      <w:pPr>
        <w:shd w:val="clear" w:color="auto" w:fill="FFFFFF"/>
        <w:spacing w:after="150" w:line="240" w:lineRule="auto"/>
        <w:jc w:val="center"/>
        <w:rPr>
          <w:rFonts w:ascii="Times New Roman" w:eastAsia="Times New Roman" w:hAnsi="Times New Roman" w:cs="Times New Roman"/>
          <w:color w:val="1F497D" w:themeColor="text2"/>
          <w:lang w:eastAsia="ru-RU"/>
        </w:rPr>
      </w:pPr>
      <w:r w:rsidRPr="00A07B66">
        <w:rPr>
          <w:rFonts w:ascii="Times New Roman" w:eastAsia="Times New Roman" w:hAnsi="Times New Roman" w:cs="Times New Roman"/>
          <w:bCs/>
          <w:color w:val="1F497D" w:themeColor="text2"/>
          <w:lang w:eastAsia="ru-RU"/>
        </w:rPr>
        <w:t>для сотрудников образовательных учреждений по работе с детьми с ограниченными возможностями здоровья и детьми-инвалидами</w:t>
      </w:r>
    </w:p>
    <w:p w:rsidR="008F4013" w:rsidRPr="00A07B66" w:rsidRDefault="008F4013" w:rsidP="008F4013">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Право на образование является одним из основных и неотъемлемых конституционных прав граждан Российской Федерации. При этом возможность получения образования гарантируется гражданам Российской Федерации независимо от их состояния здоровья и места жительства.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Организация обучения детей с ограниченными возможностями здоровья и детей-инвалидов в образовательных учреждениях общего типа способствует эффективному решению проблем их социальной адаптации и интеграции в общество.</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Данные методические рекомендации (памятки) разработаны в целях оказания психолого-педагогической поддержки детей с ограниченными возможностями здоровья и детей-инвалидов, обучающихся в условиях общеобразовательного учреждения, с целью повышения профессиональной компетентности педагогов, работающих с данной категорией детей.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На сегодняшний день жизнь очень многих детей с ограниченными возможностями здоровья и детей-инвалидов помимо борьбы с тяжелым заболеванием осложнена неблагоприятным психологическим климатом в семье, связанным с конфликтами, перегрузками и усталостью родителей детей-инвалидов. Инвалидность ребенка в условиях современного российского общества влечет за собой целую лавину проблем психологического, социального и экономического характера.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Существует определенная типология семей, имеющих ребенка с ограниченными возможностями здоровья или ребенка-инвалида.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b/>
          <w:bCs/>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Благополучная семья</w:t>
      </w:r>
      <w:r w:rsidRPr="00A07B66">
        <w:rPr>
          <w:rFonts w:ascii="Times New Roman" w:eastAsia="Times New Roman" w:hAnsi="Times New Roman" w:cs="Times New Roman"/>
          <w:color w:val="1F497D" w:themeColor="text2"/>
          <w:sz w:val="28"/>
          <w:szCs w:val="28"/>
          <w:lang w:eastAsia="ru-RU"/>
        </w:rPr>
        <w:t>, имеющая ребенка данных категорий детей – это семья, в которой соблюдаются все права ребенка, благополучие каждого его члена. Ребенок-инвалид в семье может быть не только фактором ее дезорганизации, но и, напротив, способствовать ее укреплению. Некоторые семьи, находясь в непростых условиях российского общества, обеспечивают необходимые для жизни и развития ребенка-инвалида условия, оставаясь при этом полноценной семьей. Инвалидность ребенка не стоит рассматривать только как фактор неблагополучия семьи.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b/>
          <w:bCs/>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Неблагополучная семья</w:t>
      </w:r>
      <w:r w:rsidRPr="00A07B66">
        <w:rPr>
          <w:rFonts w:ascii="Times New Roman" w:eastAsia="Times New Roman" w:hAnsi="Times New Roman" w:cs="Times New Roman"/>
          <w:color w:val="1F497D" w:themeColor="text2"/>
          <w:sz w:val="28"/>
          <w:szCs w:val="28"/>
          <w:lang w:eastAsia="ru-RU"/>
        </w:rPr>
        <w:t>, имеющая ребенка с ограниченными возможностями здоровья или ребенка-инвалида – это семья, в которой нарушаются права ребенка на уход, воспитание, развитие, грубо нарушаются права других членов семьи. Неблагополучная семья может иметь целый комплекс нарушений: дефекты воспитательных позиций родителей, дефекты социально значимых качеств родителей, дефекты социально значимых качеств детей, дефекты межличностных отношений и др.</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lastRenderedPageBreak/>
        <w:t>Семья социального риска</w:t>
      </w:r>
      <w:r w:rsidRPr="00A07B66">
        <w:rPr>
          <w:rFonts w:ascii="Times New Roman" w:eastAsia="Times New Roman" w:hAnsi="Times New Roman" w:cs="Times New Roman"/>
          <w:color w:val="1F497D" w:themeColor="text2"/>
          <w:sz w:val="28"/>
          <w:szCs w:val="28"/>
          <w:lang w:eastAsia="ru-RU"/>
        </w:rPr>
        <w:t>, имеющая ребенка с ограниченными возможностями здоровья или ребенка-инвалида,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занимает</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промежуточное положение между</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благополучной и неблагополучной семьей, ее нельзя с уверенностью отнести ни к одной, ни к другой категории. В этом и заключается сложность выявления проблемного поля такой семьи и выработки механизмов для оказания ей помощи. Социальный риск может пониматься как опасность попадания ребенка в трудную жизненную ситуацию, в положение, когда ребенок-инвалид не в состоянии самостоятельно решать жизненно важные проблемы, в том числе задачи развития. Однако эта ситуация иногда скрыта не только от специалистов, но и от родителей в семье. Не всегда она выражается ребенком-инвалидом внешне, часто скрывается от окружающих. В связи с этим ситуации социального риска характеризует многообразие трудных жизненных ситуаций, каждая из которых требует специального рассмотрения.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Различаются следующие категории детей с нарушениями в развитии:</w:t>
      </w:r>
    </w:p>
    <w:p w:rsidR="008F4013" w:rsidRPr="00A07B66" w:rsidRDefault="008F4013" w:rsidP="008F401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нарушениями слуха;</w:t>
      </w:r>
    </w:p>
    <w:p w:rsidR="008F4013" w:rsidRPr="00A07B66" w:rsidRDefault="008F4013" w:rsidP="008F401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нарушениями зрения;</w:t>
      </w:r>
    </w:p>
    <w:p w:rsidR="008F4013" w:rsidRPr="00A07B66" w:rsidRDefault="008F4013" w:rsidP="008F401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нарушениями речи;</w:t>
      </w:r>
    </w:p>
    <w:p w:rsidR="008F4013" w:rsidRPr="00A07B66" w:rsidRDefault="008F4013" w:rsidP="008F401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нарушениями опорно-двигательного аппарата;</w:t>
      </w:r>
    </w:p>
    <w:p w:rsidR="008F4013" w:rsidRPr="00A07B66" w:rsidRDefault="008F4013" w:rsidP="008F401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задержкой психического развития (ЗПР);</w:t>
      </w:r>
    </w:p>
    <w:p w:rsidR="008F4013" w:rsidRPr="00A07B66" w:rsidRDefault="008F4013" w:rsidP="008F4013">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нарушениями интеллекта.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roofErr w:type="spellStart"/>
      <w:r w:rsidRPr="00A07B66">
        <w:rPr>
          <w:rFonts w:ascii="Times New Roman" w:eastAsia="Times New Roman" w:hAnsi="Times New Roman" w:cs="Times New Roman"/>
          <w:b/>
          <w:bCs/>
          <w:color w:val="1F497D" w:themeColor="text2"/>
          <w:sz w:val="28"/>
          <w:szCs w:val="28"/>
          <w:lang w:eastAsia="ru-RU"/>
        </w:rPr>
        <w:t>I.Нарушение</w:t>
      </w:r>
      <w:proofErr w:type="spellEnd"/>
      <w:r w:rsidRPr="00A07B66">
        <w:rPr>
          <w:rFonts w:ascii="Times New Roman" w:eastAsia="Times New Roman" w:hAnsi="Times New Roman" w:cs="Times New Roman"/>
          <w:b/>
          <w:bCs/>
          <w:color w:val="1F497D" w:themeColor="text2"/>
          <w:sz w:val="28"/>
          <w:szCs w:val="28"/>
          <w:lang w:eastAsia="ru-RU"/>
        </w:rPr>
        <w:t xml:space="preserve"> слуха</w:t>
      </w:r>
      <w:r w:rsidRPr="00A07B66">
        <w:rPr>
          <w:rFonts w:ascii="Times New Roman" w:eastAsia="Times New Roman" w:hAnsi="Times New Roman" w:cs="Times New Roman"/>
          <w:color w:val="1F497D" w:themeColor="text2"/>
          <w:sz w:val="28"/>
          <w:szCs w:val="28"/>
          <w:lang w:eastAsia="ru-RU"/>
        </w:rPr>
        <w:t> – полное (глухота) или частичное (тугоухость) снижение способности обнаруживать и понимать, различать звуки. Дети с нарушенным слухом чаще всего обучаются в специальных школах или школах-интернатах для детей с нарушенным слухом (школы для глухих и школы для слабослышащих детей). Эти ребята разделяются на две группы: слабослышащие, которые с помощью слухового аппарата или без него могут слышать устную (звучащую) информацию, и глухие, которые не воспринимают разборчиво на слух обращенную речь даже при наличии звукоусиления.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Глухие дети: </w:t>
      </w:r>
      <w:r w:rsidRPr="00A07B66">
        <w:rPr>
          <w:rFonts w:ascii="Times New Roman" w:eastAsia="Times New Roman" w:hAnsi="Times New Roman" w:cs="Times New Roman"/>
          <w:color w:val="1F497D" w:themeColor="text2"/>
          <w:sz w:val="28"/>
          <w:szCs w:val="28"/>
          <w:lang w:eastAsia="ru-RU"/>
        </w:rPr>
        <w:t>ранняя глухота резко ограничивает возможность ребенка к</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овладению речью. Так как потребность в общении не может быть</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реализована через речь, глухой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ребенок ищет другие способы</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 средства общения с помощью</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предметов, действий. Он оперирует наглядными образами, способен рисовать, лепить, создавать</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по образцу модель из конструктора (что в первую очередь отличает его от умственно отсталого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ребенка).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Глухой малыш, как правило,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обращается к вынужденной форме общения – мимике и жестам.</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Жестовая речь основана на системе жестов, каждый из которых</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имеет свое значение и может применяться в узком кругу людей,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владеющих системой её знаков.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Слабослышащие дети: </w:t>
      </w:r>
      <w:r w:rsidRPr="00A07B66">
        <w:rPr>
          <w:rFonts w:ascii="Times New Roman" w:eastAsia="Times New Roman" w:hAnsi="Times New Roman" w:cs="Times New Roman"/>
          <w:color w:val="1F497D" w:themeColor="text2"/>
          <w:sz w:val="28"/>
          <w:szCs w:val="28"/>
          <w:lang w:eastAsia="ru-RU"/>
        </w:rPr>
        <w:t>при врожденной тугоухости, своевременно не диагностированной, ребенок почти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не усваивает речевые навыки 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переходит на язык жестов. Возникновение тугоухости в доречевой период вызывает значительное речевое недоразвитие,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после сформирования речи – не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ограничивает ее развития, но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проявляется в характерных особенностях (бедность словарного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 xml:space="preserve">запаса; искажение слов; </w:t>
      </w:r>
      <w:proofErr w:type="spellStart"/>
      <w:r w:rsidRPr="00A07B66">
        <w:rPr>
          <w:rFonts w:ascii="Times New Roman" w:eastAsia="Times New Roman" w:hAnsi="Times New Roman" w:cs="Times New Roman"/>
          <w:color w:val="1F497D" w:themeColor="text2"/>
          <w:sz w:val="28"/>
          <w:szCs w:val="28"/>
          <w:lang w:eastAsia="ru-RU"/>
        </w:rPr>
        <w:t>недоговаривание</w:t>
      </w:r>
      <w:proofErr w:type="spellEnd"/>
      <w:r w:rsidRPr="00A07B66">
        <w:rPr>
          <w:rFonts w:ascii="Times New Roman" w:eastAsia="Times New Roman" w:hAnsi="Times New Roman" w:cs="Times New Roman"/>
          <w:color w:val="1F497D" w:themeColor="text2"/>
          <w:sz w:val="28"/>
          <w:szCs w:val="28"/>
          <w:lang w:eastAsia="ru-RU"/>
        </w:rPr>
        <w:t xml:space="preserve"> слов; невыразительность дикции).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 людьми с нарушенным слухом:</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Чтобы привлечь внимание человека, который плохо слышит, помаши ему рукой или похлопай по плечу. Смотри ему прямо в глаза и говори четко, хотя имей в виду, что не все люди, которые плохо слышат, могут читать по губам.</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затемняй свое лицо и не загораживай его руками, волосами или какими-то предметами. Собеседник должен иметь возможность следить за выражением твоего лица.</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Существует несколько типов и степеней глухоты. Соответственно существует много способов общения с людьми, которые плохо слышат. Если ты не знаешь, какой предпочесть, спроси у них.</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Некоторые люди могут слышать, но воспринимают отдельные звуки неправильно. В этом случае говори немного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Говори ясно и ровно. Не нужно излишне подчеркивать что-то. Кричать, особенно в ухо, тоже не надо.</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тебя просят повторить что-то, попробуй перефразировать свое предложение.</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Используй жесты.</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Убедись, что тебя поняли. Не стесняйся спросить, понял ли тебя собеседник.</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ты сообщаешь информацию, которая включает в себя номер, технический или другой сложный термин, адрес, напиши ее, сообщи по факсу или электронной почте или любым другим способом, но так, чтобы она была точно понята.</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существуют трудности при устном общении, спроси, не будет ли проще переписываться. Не говори: «Ладно, это неважно…». Сообщения должны быть простыми.</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забывай о среде, которая тебя окружает. В больших или многолюдных помещениях трудно общаться с людьми, которые плохо слышат. Яркое солнце или тень тоже могут быть барьерами.</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меняй тему разговора без предупреждения. Используй переходные фразы вроде: «Хорошо, теперь нам нужно обсудить…»</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Очень часто слабослышащие люди используют язык жестов. Если вы общаетесь через переводчика (сурдопедагога), не забудь, что обращаться надо непосредственно к собеседнику, а не к переводчику (сурдопедагогу).</w:t>
      </w:r>
    </w:p>
    <w:p w:rsidR="008F4013" w:rsidRPr="00A07B66" w:rsidRDefault="008F4013" w:rsidP="008F4013">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все люди, которые плохо слышат, могут читать по губам. Тебе лучше всего спросить об этом при первой встрече. Если собеседник обладает этим навыком, нужно соблюдать несколько важных правил и помнить, что только три из десяти слов хорошо прочитываются; нужно смотреть в лицо собеседника и говорить четко и медленно, используя простые фразы, жесты, телодвижения.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II. Нарушение зрения</w:t>
      </w:r>
      <w:r w:rsidRPr="00A07B66">
        <w:rPr>
          <w:rFonts w:ascii="Times New Roman" w:eastAsia="Times New Roman" w:hAnsi="Times New Roman" w:cs="Times New Roman"/>
          <w:color w:val="1F497D" w:themeColor="text2"/>
          <w:sz w:val="28"/>
          <w:szCs w:val="28"/>
          <w:lang w:eastAsia="ru-RU"/>
        </w:rPr>
        <w:t> – полная или частичная утрата зрения, снижение остроты зрения или сужение поля зрения. Зрительные нарушения вызывают у детей значительные затруднения в познании окружающей действительности, сужают общественные контакты, ограничивают их ориентировку, возможность заниматься многими видами деятельности. Различают следующие типы детей с нарушением зрения: слепые дети; слабовидящие дети; дети с косоглазием.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Особенности проявления нарушений зрения у детей: </w:t>
      </w:r>
      <w:r w:rsidRPr="00A07B66">
        <w:rPr>
          <w:rFonts w:ascii="Times New Roman" w:eastAsia="Times New Roman" w:hAnsi="Times New Roman" w:cs="Times New Roman"/>
          <w:color w:val="1F497D" w:themeColor="text2"/>
          <w:sz w:val="28"/>
          <w:szCs w:val="28"/>
          <w:lang w:eastAsia="ru-RU"/>
        </w:rPr>
        <w:t>так как при врожденной или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ранней слепоте ребенок не получает никакого запаса зрительных представлений, у некоторых</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из них задерживается освоение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пространства и предметной деятельности. Их представления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 знания о предметах реального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мира скудны и схематичны.</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Речь часто формируется с задержкой. Вместе с тем, сформировавшаяся речь нередко бывает более богатой по лексике, чем</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у детей с сохранным зрением.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Отмечается склонность</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этих детей к рассуждению,</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но слова часто не выражают</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конкретного их значения или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используются неадекватно. Отвлеченные понятия у слепых</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детей часто усваиваются легче,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чем конкретные. Для них характерен высокий уровень развития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вербальной (словесной) памяти.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Мышление этих детей вязкое, обстоятельное, они склонны к детализации.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Слепота тормозит двигательную активность ребенка. Малоподвижность, вялость, медлительность являются характерными особенностями этих детей. Формирование навыков самообслуживания замедленно, и они часто не полностью сформированы даже к периоду школьного обучения.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 людьми с нарушением зрения:</w:t>
      </w:r>
    </w:p>
    <w:p w:rsidR="008F4013" w:rsidRPr="00A07B66" w:rsidRDefault="008F4013" w:rsidP="008F401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Когда ты встречаешься с человеком, который плохо или совсем не видит, обязательно называй себя и тех людей, которые пришли с вами. Если у вас общая беседа в группе, не забывайте пояснить, к кому в данный момент ты обращаешься и назвать себя.</w:t>
      </w:r>
    </w:p>
    <w:p w:rsidR="008F4013" w:rsidRPr="00A07B66" w:rsidRDefault="008F4013" w:rsidP="008F401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Нарушение зрения имеет много степеней. Человек может быть полностью слепым или плохо видеть. Полностью слепых людей всего около 10 %, остальные люди имеют остаточное зрение, могут различать свет и тень, иногда цвет и очертания предмета. У одних слабое периферическое зрение, у других – слабое прямое при хорошем периферическом зрении. Все это надо выяснить учитывать при общении.</w:t>
      </w:r>
    </w:p>
    <w:p w:rsidR="008F4013" w:rsidRPr="00A07B66" w:rsidRDefault="008F4013" w:rsidP="008F4013">
      <w:pPr>
        <w:numPr>
          <w:ilvl w:val="0"/>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Предлагая свою помощь, направляй человека, не стискивай его руку, иди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так, как Вы обычно ходите. Не нужно хватать слепого человека и тащить его за собой.</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обижайся, если твою помощь отклонили.</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Опиши коротко, где ты находишься. Например: «В центре зала, примерно в шести шагах от Вас, стоит стол». Или: «Слева от двери, как заходишь </w:t>
      </w:r>
      <w:proofErr w:type="gramStart"/>
      <w:r w:rsidRPr="00A07B66">
        <w:rPr>
          <w:rFonts w:ascii="Times New Roman" w:eastAsia="Times New Roman" w:hAnsi="Times New Roman" w:cs="Times New Roman"/>
          <w:color w:val="1F497D" w:themeColor="text2"/>
          <w:sz w:val="28"/>
          <w:szCs w:val="28"/>
          <w:lang w:eastAsia="ru-RU"/>
        </w:rPr>
        <w:t>–к</w:t>
      </w:r>
      <w:proofErr w:type="gramEnd"/>
      <w:r w:rsidRPr="00A07B66">
        <w:rPr>
          <w:rFonts w:ascii="Times New Roman" w:eastAsia="Times New Roman" w:hAnsi="Times New Roman" w:cs="Times New Roman"/>
          <w:color w:val="1F497D" w:themeColor="text2"/>
          <w:sz w:val="28"/>
          <w:szCs w:val="28"/>
          <w:lang w:eastAsia="ru-RU"/>
        </w:rPr>
        <w:t>офейный столик».</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Предупреждай о препятствиях: ступенях, лужах, ямах, низких притолоках, трубах и т.п. Обрати внимание на наличие бьющихся предметов.</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Используй (если это уместно) фразы, характеризующие звук, запах, расстояние. Учти, однако, что не всем это нравится.</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Обращайся с собаками-поводырями не так, как к обычным домашним животным. Не командуй, не трогай и не играй с собакой-поводырем.</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отнимай и не стискивай трость человека.</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Всегда выясняй, в какой форме человек хочет получить информацию: Брайль, крупный шрифт, диск, </w:t>
      </w:r>
      <w:proofErr w:type="spellStart"/>
      <w:r w:rsidRPr="00A07B66">
        <w:rPr>
          <w:rFonts w:ascii="Times New Roman" w:eastAsia="Times New Roman" w:hAnsi="Times New Roman" w:cs="Times New Roman"/>
          <w:color w:val="1F497D" w:themeColor="text2"/>
          <w:sz w:val="28"/>
          <w:szCs w:val="28"/>
          <w:lang w:eastAsia="ru-RU"/>
        </w:rPr>
        <w:t>флешка</w:t>
      </w:r>
      <w:proofErr w:type="spellEnd"/>
      <w:r w:rsidRPr="00A07B66">
        <w:rPr>
          <w:rFonts w:ascii="Times New Roman" w:eastAsia="Times New Roman" w:hAnsi="Times New Roman" w:cs="Times New Roman"/>
          <w:color w:val="1F497D" w:themeColor="text2"/>
          <w:sz w:val="28"/>
          <w:szCs w:val="28"/>
          <w:lang w:eastAsia="ru-RU"/>
        </w:rPr>
        <w:t>. Если у вас нет возможности перевести информацию в нужный формат, отдайте ее в том виде, в котором она есть – это лучше, чем ничего.</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ты собираешься читать незрячему человеку, сначала предупреди об этом. Говори нормальным голосом.</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это важное письмо или документ, не нужно для убедительности давать его потрогать. При этом не заменяй чтение пересказом. Когда незрячий человек должен подписать документ, прочитай его обязательно. Инвалидность не освобождает слепого человека от ответственности, обусловленной документом.</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Всегда обращайся непосредственно к человеку, даже если он тебя не видит, а не к его зрячему компаньону.</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Когда ты предлагаешь незрячему человеку сесть, не усаживай его, а направь руку на спинку стула или подлокотник. Если ты знакомишь его с незнакомым предметом, не води по поверхности его руку, а дай ему возможность свободно потрогать предмет.</w:t>
      </w:r>
    </w:p>
    <w:p w:rsidR="008F4013" w:rsidRPr="00A07B66" w:rsidRDefault="008F4013" w:rsidP="008F4013">
      <w:pPr>
        <w:numPr>
          <w:ilvl w:val="0"/>
          <w:numId w:val="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тебя попросили помочь взять какой-то предмет, не следует тянуть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кисть слепого к предмету и брать его рукой этот предмет. Когда ты общаешься с группой незрячих людей, не забудь каждый раз называть того, к кому ты обращаешься.</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заставляй твоего собеседника вещать в пустоту: если ты перемещаетесь, предупреди его.</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Вполне нормально употреблять выражение «смотреть». Для незрячего человека это означает «видеть руками», осязать.</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Избегай расплывчатых определений и инструкций, которые обычно сопровождаются жестами, выражений вроде: «стакан находится где-то там, на столе», «это поблизости от вас». Старайся быть точным: «Стакан посередине стола», «Стул справа от вас».</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Пытайся облечь в слова мимику и жесты.</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ты заметил, что незрячий человек сбился с маршрута, не управляй его движением на расстоянии, подойди и помоги выбраться на нужный путь.</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При спуске или подъеме по ступенькам веди незрячего человека перпендикулярно к ним.</w:t>
      </w:r>
    </w:p>
    <w:p w:rsidR="008F4013" w:rsidRPr="00A07B66" w:rsidRDefault="008F4013" w:rsidP="008F4013">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Передвигаясь, не делай рывков, резких движений. При сопровождении незрячего человека не закладывай руки назад – это неудобно.</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III. Нарушение речи:</w:t>
      </w:r>
      <w:r w:rsidRPr="00A07B66">
        <w:rPr>
          <w:rFonts w:ascii="Times New Roman" w:eastAsia="Times New Roman" w:hAnsi="Times New Roman" w:cs="Times New Roman"/>
          <w:color w:val="1F497D" w:themeColor="text2"/>
          <w:sz w:val="28"/>
          <w:szCs w:val="28"/>
          <w:lang w:eastAsia="ru-RU"/>
        </w:rPr>
        <w:t> в тех случаях, когда у ребенка сохранны слух, зрение, не нарушен интеллект, но имеются значительные отклонения от речевой нормы, принятой в данной языковой среде, которые могут сказаться на формировании всей его психики, мы говорим об особой категории детей с нарушениями в развитии – о детях с речевыми нарушениями. Для обозначения нарушений речи используются также термины – расстройства речи, дефекты речи, речевая патология.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Следует различать патологические речевые нарушения и возможные речевые отклонения от нормы, вызванные возрастными особенностями формирования речи или условиями внешней среды (некоторые речевые особенности родителей, двуязычие в семье, диалектизмы, безграмотность). Речевые нарушения могут затрагивать различные стороны речи: звуковую (произносительную), фонематическую (смыслоразличительную), лексику, грамматический строй.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Речевые нарушения не исчезают самостоятельно, без специально организованной коррекционной работы. Изучением, предупреждением и коррекцией этих нарушений занимается отрасль дефектологии – логопедия.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 структуре дефекта при речевой патологии проявляются нарушения средств общения (фонетико-фонематическое недоразвитие речи, общее недоразвитие речи), нарушения в применении средств общения (заикание, проявление речевого негативизма и др.).</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 людьми с речевыми нарушениями:</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Используй доступный язык, выражайся точно и по делу.</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Избегай словесных штампов и образных выражений, если только ты не уверен в том, что твой собеседник с ними знаком.</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говори «свысока». Не думай, что тебя не поймут.</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Говоря о задачах или проекте, рассказывай все «по шагам». Дай возможность собеседнику обыграть каждый шаг после того, как ты объяснил ему.</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Исходи из того, что взрослый человек с нарушениями речи имеет такой же опыт, как и любой другой взрослый человек.</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необходимо, используй иллюстрации или фотографии. Будь готов повторить несколько раз. Не сдавайся, если тебя с первого раза не поняли.</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Обращайся с человеком с речевыми нарушениями точно так же, как ты бы обращался с любым другим. В беседе обсуждай те же темы, какие ты обсуждаешь с другими людьми, например, планы на выходные, отпуск, погода, последние события.</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Обращайся непосредственно к человеку.</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Помни, что люди с речевой патологией, дееспособны и могут подписывать документы, контракты, голосовать, давать согласие на медицинскую помощь и т. д.</w:t>
      </w:r>
    </w:p>
    <w:p w:rsidR="008F4013" w:rsidRPr="00A07B66" w:rsidRDefault="008F4013" w:rsidP="008F4013">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это необходимо, можешь записать свое сообщение или предложение на бумаге, предложи своему собеседнику обсудить его с другом или семьей.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IV. Нарушения опорно-двигательного аппарата: </w:t>
      </w:r>
      <w:r w:rsidRPr="00A07B66">
        <w:rPr>
          <w:rFonts w:ascii="Times New Roman" w:eastAsia="Times New Roman" w:hAnsi="Times New Roman" w:cs="Times New Roman"/>
          <w:color w:val="1F497D" w:themeColor="text2"/>
          <w:sz w:val="28"/>
          <w:szCs w:val="28"/>
          <w:lang w:eastAsia="ru-RU"/>
        </w:rPr>
        <w:t>травмы позвоночника относят к наиболее тяжелым повреждениям опорно-двигательного аппарата. При травме позвоночника может происходить повреждение, как костных структур (позвонков), так и мягких тканей (межпозвонковых дисков, связок, мышц, нервных корешков, спинного мозга). Очень серьезными последствиями спинальной травмы является повреждение нервных структур, а также развитие нестабильности позвоночника. Перелом позвонков у лиц молодого и среднего возраста чаще возникают при воздействии очень значительной внешней силы. Наиболее частыми причинами переломов позвоночника у этой категории лиц являются автомобильные аварии, «травма ныряльщика» и падение с большой высоты.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 травмам позвоночника относятся:</w:t>
      </w:r>
      <w:r w:rsidRPr="00A07B66">
        <w:rPr>
          <w:rFonts w:ascii="Times New Roman" w:eastAsia="Times New Roman" w:hAnsi="Times New Roman" w:cs="Times New Roman"/>
          <w:color w:val="1F497D" w:themeColor="text2"/>
          <w:sz w:val="28"/>
          <w:szCs w:val="28"/>
          <w:lang w:eastAsia="ru-RU"/>
        </w:rPr>
        <w:t> повреждения шейного отдела позвоночника; повреждения тел грудных и поясничных позвонков; перелом копчика; компрессионный перелом позвоночника; остеопороз. При всем разнообразии врожденных и рано приобретенных заболеваний и повреждений опорно-двигательного аппарата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у большинства этих детей наблюдаются сходные проблемы.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Ведущим в клинической картине является двигательный дефект (задержка формирования, недоразвитие, нарушение или утрата двигательных функций). Часть детей с такой патологией не имеют отклонений в развитии познавательной деятельности и не требуют специального обучения и воспитания. Но все дети с нарушениями опорно-двигательного аппарата нуждаются в особых условиях жизни, обучения и последующей трудовой деятельности. Большую часть детей с нарушениями опорно-двигательного аппарата составляют дети с церебральными параличами.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Детский</w:t>
      </w:r>
      <w:r w:rsidRPr="00A07B66">
        <w:rPr>
          <w:rFonts w:ascii="Times New Roman" w:eastAsia="Times New Roman" w:hAnsi="Times New Roman" w:cs="Times New Roman"/>
          <w:color w:val="1F497D" w:themeColor="text2"/>
          <w:sz w:val="28"/>
          <w:szCs w:val="28"/>
          <w:lang w:eastAsia="ru-RU"/>
        </w:rPr>
        <w:t> </w:t>
      </w:r>
      <w:r w:rsidRPr="00A07B66">
        <w:rPr>
          <w:rFonts w:ascii="Times New Roman" w:eastAsia="Times New Roman" w:hAnsi="Times New Roman" w:cs="Times New Roman"/>
          <w:b/>
          <w:bCs/>
          <w:color w:val="1F497D" w:themeColor="text2"/>
          <w:sz w:val="28"/>
          <w:szCs w:val="28"/>
          <w:lang w:eastAsia="ru-RU"/>
        </w:rPr>
        <w:t>церебральный паралич (ДЦП) </w:t>
      </w:r>
      <w:r w:rsidRPr="00A07B66">
        <w:rPr>
          <w:rFonts w:ascii="Times New Roman" w:eastAsia="Times New Roman" w:hAnsi="Times New Roman" w:cs="Times New Roman"/>
          <w:color w:val="1F497D" w:themeColor="text2"/>
          <w:sz w:val="28"/>
          <w:szCs w:val="28"/>
          <w:lang w:eastAsia="ru-RU"/>
        </w:rPr>
        <w:t>– это тяжелое заболевание нервной системы, которое нередко приводит к инвалидности ребенка. ДЦП возникает в результате недоразвития или повреждения мозга на ранних этапах развития (во внутриутробный период, в момент родов и на первом году жизни). Двигательные расстройства у детей с ДЦП часто сочетаются с психическими и речевыми нарушениями, с нарушениями функций других анализаторов (зрения, слуха). Поэтому эти дети нуждаются в лечебной, психолого-педагогической и социальной помощи.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Классификация нарушений опорно-двигательного аппарата: </w:t>
      </w:r>
      <w:r w:rsidRPr="00A07B66">
        <w:rPr>
          <w:rFonts w:ascii="Times New Roman" w:eastAsia="Times New Roman" w:hAnsi="Times New Roman" w:cs="Times New Roman"/>
          <w:color w:val="1F497D" w:themeColor="text2"/>
          <w:sz w:val="28"/>
          <w:szCs w:val="28"/>
          <w:lang w:eastAsia="ru-RU"/>
        </w:rPr>
        <w:t>отмечают различные виды</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патологии опорно-двигательного аппарата. </w:t>
      </w:r>
      <w:r w:rsidRPr="00A07B66">
        <w:rPr>
          <w:rFonts w:ascii="Times New Roman" w:eastAsia="Times New Roman" w:hAnsi="Times New Roman" w:cs="Times New Roman"/>
          <w:i/>
          <w:iCs/>
          <w:color w:val="1F497D" w:themeColor="text2"/>
          <w:sz w:val="28"/>
          <w:szCs w:val="28"/>
          <w:lang w:eastAsia="ru-RU"/>
        </w:rPr>
        <w:t>Заболевания нервной системы:</w:t>
      </w:r>
      <w:r w:rsidRPr="00A07B66">
        <w:rPr>
          <w:rFonts w:ascii="Times New Roman" w:eastAsia="Times New Roman" w:hAnsi="Times New Roman" w:cs="Times New Roman"/>
          <w:color w:val="1F497D" w:themeColor="text2"/>
          <w:sz w:val="28"/>
          <w:szCs w:val="28"/>
          <w:lang w:eastAsia="ru-RU"/>
        </w:rPr>
        <w:t> детский церебральный паралич, полиомиелит. </w:t>
      </w:r>
      <w:r w:rsidRPr="00A07B66">
        <w:rPr>
          <w:rFonts w:ascii="Times New Roman" w:eastAsia="Times New Roman" w:hAnsi="Times New Roman" w:cs="Times New Roman"/>
          <w:i/>
          <w:iCs/>
          <w:color w:val="1F497D" w:themeColor="text2"/>
          <w:sz w:val="28"/>
          <w:szCs w:val="28"/>
          <w:lang w:eastAsia="ru-RU"/>
        </w:rPr>
        <w:t>Врожденная патология опорно-двигательного аппарата:</w:t>
      </w:r>
      <w:r w:rsidRPr="00A07B66">
        <w:rPr>
          <w:rFonts w:ascii="Times New Roman" w:eastAsia="Times New Roman" w:hAnsi="Times New Roman" w:cs="Times New Roman"/>
          <w:color w:val="1F497D" w:themeColor="text2"/>
          <w:sz w:val="28"/>
          <w:szCs w:val="28"/>
          <w:lang w:eastAsia="ru-RU"/>
        </w:rPr>
        <w:t xml:space="preserve"> врожденный вывих бедра, кривошея, косолапость и другие деформации стоп, аномалии развития позвоночника (сколиоз), недоразвитие и дефекты конечностей, аномалии развития пальцев кисти, </w:t>
      </w:r>
      <w:proofErr w:type="spellStart"/>
      <w:r w:rsidRPr="00A07B66">
        <w:rPr>
          <w:rFonts w:ascii="Times New Roman" w:eastAsia="Times New Roman" w:hAnsi="Times New Roman" w:cs="Times New Roman"/>
          <w:color w:val="1F497D" w:themeColor="text2"/>
          <w:sz w:val="28"/>
          <w:szCs w:val="28"/>
          <w:lang w:eastAsia="ru-RU"/>
        </w:rPr>
        <w:t>артрогрипоз</w:t>
      </w:r>
      <w:proofErr w:type="spellEnd"/>
      <w:r w:rsidRPr="00A07B66">
        <w:rPr>
          <w:rFonts w:ascii="Times New Roman" w:eastAsia="Times New Roman" w:hAnsi="Times New Roman" w:cs="Times New Roman"/>
          <w:color w:val="1F497D" w:themeColor="text2"/>
          <w:sz w:val="28"/>
          <w:szCs w:val="28"/>
          <w:lang w:eastAsia="ru-RU"/>
        </w:rPr>
        <w:t xml:space="preserve"> (врожденное уродство).</w:t>
      </w:r>
      <w:r w:rsidRPr="00A07B66">
        <w:rPr>
          <w:rFonts w:ascii="Times New Roman" w:eastAsia="Times New Roman" w:hAnsi="Times New Roman" w:cs="Times New Roman"/>
          <w:b/>
          <w:bCs/>
          <w:color w:val="1F497D" w:themeColor="text2"/>
          <w:sz w:val="28"/>
          <w:szCs w:val="28"/>
          <w:lang w:eastAsia="ru-RU"/>
        </w:rPr>
        <w:t> </w:t>
      </w:r>
      <w:proofErr w:type="gramStart"/>
      <w:r w:rsidRPr="00A07B66">
        <w:rPr>
          <w:rFonts w:ascii="Times New Roman" w:eastAsia="Times New Roman" w:hAnsi="Times New Roman" w:cs="Times New Roman"/>
          <w:i/>
          <w:iCs/>
          <w:color w:val="1F497D" w:themeColor="text2"/>
          <w:sz w:val="28"/>
          <w:szCs w:val="28"/>
          <w:lang w:eastAsia="ru-RU"/>
        </w:rPr>
        <w:t>Приобретенные заболевания и повреждения опорно-двигательного аппарата: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травматические повреждения спинного мозга, головного мозга и конечностей,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полиартрит,</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заболевания скелета (туберкулез, опухоли костей,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остеомиелит),</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системные заболевания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скелета (хондродистрофия, рахит).</w:t>
      </w:r>
      <w:proofErr w:type="gramEnd"/>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Термин детский церебральный паралич употребляется для характеристики хронического заболевания, при котором поражается центральная нервная система, двигательная и мышечная активность с нарушением координации движений. В значительной части случаев (до 75 %) возникает нарушение речи, у части детей (15-20 %) задерживается развитие интеллектуальной сферы деятельности.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Формы церебрального паралича: </w:t>
      </w:r>
      <w:r w:rsidRPr="00A07B66">
        <w:rPr>
          <w:rFonts w:ascii="Times New Roman" w:eastAsia="Times New Roman" w:hAnsi="Times New Roman" w:cs="Times New Roman"/>
          <w:color w:val="1F497D" w:themeColor="text2"/>
          <w:sz w:val="28"/>
          <w:szCs w:val="28"/>
          <w:lang w:eastAsia="ru-RU"/>
        </w:rPr>
        <w:t>в настоящее время для классификации форм ДЦП за рубежом применяется международная классификация болезней - МКБ-10. Данная классификация определяет следующие формы:</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 xml:space="preserve">спастическая </w:t>
      </w:r>
      <w:proofErr w:type="spellStart"/>
      <w:r w:rsidRPr="00A07B66">
        <w:rPr>
          <w:rFonts w:ascii="Times New Roman" w:eastAsia="Times New Roman" w:hAnsi="Times New Roman" w:cs="Times New Roman"/>
          <w:color w:val="1F497D" w:themeColor="text2"/>
          <w:sz w:val="28"/>
          <w:szCs w:val="28"/>
          <w:lang w:eastAsia="ru-RU"/>
        </w:rPr>
        <w:t>диплегия</w:t>
      </w:r>
      <w:proofErr w:type="spellEnd"/>
      <w:r w:rsidRPr="00A07B66">
        <w:rPr>
          <w:rFonts w:ascii="Times New Roman" w:eastAsia="Times New Roman" w:hAnsi="Times New Roman" w:cs="Times New Roman"/>
          <w:color w:val="1F497D" w:themeColor="text2"/>
          <w:sz w:val="28"/>
          <w:szCs w:val="28"/>
          <w:lang w:eastAsia="ru-RU"/>
        </w:rPr>
        <w:t xml:space="preserve"> (при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этой форме паралич распространяется на все четыре конечности, но в основном поражаются ноги);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гемиплегия (паралич распространяется на одну</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половину тела);</w:t>
      </w:r>
      <w:r w:rsidRPr="00A07B66">
        <w:rPr>
          <w:rFonts w:ascii="Times New Roman" w:eastAsia="Times New Roman" w:hAnsi="Times New Roman" w:cs="Times New Roman"/>
          <w:b/>
          <w:bCs/>
          <w:color w:val="1F497D" w:themeColor="text2"/>
          <w:sz w:val="28"/>
          <w:szCs w:val="28"/>
          <w:lang w:eastAsia="ru-RU"/>
        </w:rPr>
        <w:t> </w:t>
      </w:r>
      <w:proofErr w:type="spellStart"/>
      <w:r w:rsidRPr="00A07B66">
        <w:rPr>
          <w:rFonts w:ascii="Times New Roman" w:eastAsia="Times New Roman" w:hAnsi="Times New Roman" w:cs="Times New Roman"/>
          <w:color w:val="1F497D" w:themeColor="text2"/>
          <w:sz w:val="28"/>
          <w:szCs w:val="28"/>
          <w:lang w:eastAsia="ru-RU"/>
        </w:rPr>
        <w:t>дискинетический</w:t>
      </w:r>
      <w:proofErr w:type="spellEnd"/>
      <w:r w:rsidRPr="00A07B66">
        <w:rPr>
          <w:rFonts w:ascii="Times New Roman" w:eastAsia="Times New Roman" w:hAnsi="Times New Roman" w:cs="Times New Roman"/>
          <w:color w:val="1F497D" w:themeColor="text2"/>
          <w:sz w:val="28"/>
          <w:szCs w:val="28"/>
          <w:lang w:eastAsia="ru-RU"/>
        </w:rPr>
        <w:t xml:space="preserve"> церебральный паралич (</w:t>
      </w:r>
      <w:proofErr w:type="spellStart"/>
      <w:r w:rsidRPr="00A07B66">
        <w:rPr>
          <w:rFonts w:ascii="Times New Roman" w:eastAsia="Times New Roman" w:hAnsi="Times New Roman" w:cs="Times New Roman"/>
          <w:color w:val="1F497D" w:themeColor="text2"/>
          <w:sz w:val="28"/>
          <w:szCs w:val="28"/>
          <w:lang w:eastAsia="ru-RU"/>
        </w:rPr>
        <w:t>хореоатетоз</w:t>
      </w:r>
      <w:proofErr w:type="spellEnd"/>
      <w:r w:rsidRPr="00A07B66">
        <w:rPr>
          <w:rFonts w:ascii="Times New Roman" w:eastAsia="Times New Roman" w:hAnsi="Times New Roman" w:cs="Times New Roman"/>
          <w:color w:val="1F497D" w:themeColor="text2"/>
          <w:sz w:val="28"/>
          <w:szCs w:val="28"/>
          <w:lang w:eastAsia="ru-RU"/>
        </w:rPr>
        <w:t>, атетоз);</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атаксический церебральный паралич; атония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мышц.</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Последствия ДЦП: </w:t>
      </w:r>
      <w:r w:rsidRPr="00A07B66">
        <w:rPr>
          <w:rFonts w:ascii="Times New Roman" w:eastAsia="Times New Roman" w:hAnsi="Times New Roman" w:cs="Times New Roman"/>
          <w:color w:val="1F497D" w:themeColor="text2"/>
          <w:sz w:val="28"/>
          <w:szCs w:val="28"/>
          <w:lang w:eastAsia="ru-RU"/>
        </w:rPr>
        <w:t>характерными особенностями церебрального паралича являются нарушения двигательной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активности. Особенно подвергается поражению мышечная сфера - происходит нарушение координации движений, повышается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тонус мышц, не развиваются двигательные возможности ребенка.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В зависимости от степени и расположения участков поражения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мозга, могут иметь место одна или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несколько форм мышечной патологии - напряженность мышц или</w:t>
      </w:r>
      <w:r w:rsidRPr="00A07B66">
        <w:rPr>
          <w:rFonts w:ascii="Times New Roman" w:eastAsia="Times New Roman" w:hAnsi="Times New Roman" w:cs="Times New Roman"/>
          <w:b/>
          <w:bCs/>
          <w:color w:val="1F497D" w:themeColor="text2"/>
          <w:sz w:val="28"/>
          <w:szCs w:val="28"/>
          <w:lang w:eastAsia="ru-RU"/>
        </w:rPr>
        <w:t> </w:t>
      </w:r>
      <w:proofErr w:type="spellStart"/>
      <w:r w:rsidRPr="00A07B66">
        <w:rPr>
          <w:rFonts w:ascii="Times New Roman" w:eastAsia="Times New Roman" w:hAnsi="Times New Roman" w:cs="Times New Roman"/>
          <w:color w:val="1F497D" w:themeColor="text2"/>
          <w:sz w:val="28"/>
          <w:szCs w:val="28"/>
          <w:lang w:eastAsia="ru-RU"/>
        </w:rPr>
        <w:t>спастичность</w:t>
      </w:r>
      <w:proofErr w:type="spellEnd"/>
      <w:r w:rsidRPr="00A07B66">
        <w:rPr>
          <w:rFonts w:ascii="Times New Roman" w:eastAsia="Times New Roman" w:hAnsi="Times New Roman" w:cs="Times New Roman"/>
          <w:color w:val="1F497D" w:themeColor="text2"/>
          <w:sz w:val="28"/>
          <w:szCs w:val="28"/>
          <w:lang w:eastAsia="ru-RU"/>
        </w:rPr>
        <w:t>; непроизвольные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движения; нарушение походки 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других движений ног и рук, снижение степени мобильности.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Также могут встречаться нарушения зрения, слуха, различных сторон восприятия, ориентировки в пространстве; ухудшение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речи; эпилепсия; задержка психического развития. Есть и иные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проблемы: трудности при приеме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пищи, ослабление контроля мочеиспускания и работы кишечника,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проблемы с дыханием из-за нарушения положения тела, пролежни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 трудности с обучением.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 с людьми,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roofErr w:type="gramStart"/>
      <w:r w:rsidRPr="00A07B66">
        <w:rPr>
          <w:rFonts w:ascii="Times New Roman" w:eastAsia="Times New Roman" w:hAnsi="Times New Roman" w:cs="Times New Roman"/>
          <w:b/>
          <w:bCs/>
          <w:color w:val="1F497D" w:themeColor="text2"/>
          <w:sz w:val="28"/>
          <w:szCs w:val="28"/>
          <w:lang w:eastAsia="ru-RU"/>
        </w:rPr>
        <w:t>имеющими</w:t>
      </w:r>
      <w:proofErr w:type="gramEnd"/>
      <w:r w:rsidRPr="00A07B66">
        <w:rPr>
          <w:rFonts w:ascii="Times New Roman" w:eastAsia="Times New Roman" w:hAnsi="Times New Roman" w:cs="Times New Roman"/>
          <w:b/>
          <w:bCs/>
          <w:color w:val="1F497D" w:themeColor="text2"/>
          <w:sz w:val="28"/>
          <w:szCs w:val="28"/>
          <w:lang w:eastAsia="ru-RU"/>
        </w:rPr>
        <w:t xml:space="preserve"> нарушения опорно-двигательного аппарата</w:t>
      </w:r>
    </w:p>
    <w:p w:rsidR="008F4013" w:rsidRPr="00A07B66" w:rsidRDefault="008F4013" w:rsidP="008F4013">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Кода вы говорите с человеком, пользующимся инвалидной коляской или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костылями, расположись так, чтобы твои и его глаза были на одном уровне, тогда тебе будет легче разговаривать.</w:t>
      </w:r>
    </w:p>
    <w:p w:rsidR="008F4013" w:rsidRPr="00A07B66" w:rsidRDefault="008F4013" w:rsidP="008F401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Помни, что инвалидная коляска – неприкосновенное пространство человека. Не облокачивайся на нее, не толкай, не клади на нее ноги без разрешения. Начать катить коляску без разрешения – то же самое, что схватить и понести человека без его разрешения.</w:t>
      </w:r>
    </w:p>
    <w:p w:rsidR="008F4013" w:rsidRPr="00A07B66" w:rsidRDefault="008F4013" w:rsidP="008F401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Всегда спрашивай, нужна ли помощь, прежде чем оказать ее.</w:t>
      </w:r>
    </w:p>
    <w:p w:rsidR="008F4013" w:rsidRPr="00A07B66" w:rsidRDefault="008F4013" w:rsidP="008F401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твое предложение о помощи принято, спроси, что нужно делать, и четко следуй инструкциям.</w:t>
      </w:r>
    </w:p>
    <w:p w:rsidR="008F4013" w:rsidRPr="00A07B66" w:rsidRDefault="008F4013" w:rsidP="008F401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тебе разрешили передвигать коляску, сначала кати ее медленно. Коляска быстро набирает скорость, и неожиданный толчок может привести к потере равновесия.</w:t>
      </w:r>
    </w:p>
    <w:p w:rsidR="008F4013" w:rsidRPr="00A07B66" w:rsidRDefault="008F4013" w:rsidP="008F4013">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Всегда лично убеждайся в доступности мест, где запланированы мероприятия. Заранее поинтересуйся, какие могут возникнуть проблемы или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барьеры, и как их можно устранить.</w:t>
      </w:r>
    </w:p>
    <w:p w:rsidR="008F4013" w:rsidRPr="00A07B66" w:rsidRDefault="008F4013" w:rsidP="008F401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надо хлопать человека, находящегося в инвалидной коляске, по спине или по плечу.</w:t>
      </w:r>
    </w:p>
    <w:p w:rsidR="008F4013" w:rsidRPr="00A07B66" w:rsidRDefault="008F4013" w:rsidP="008F401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существуют архитектурные барьеры, предупреди о них, чтобы человек заранее имел возможность принимать решения.</w:t>
      </w:r>
    </w:p>
    <w:p w:rsidR="008F4013" w:rsidRPr="00A07B66" w:rsidRDefault="008F4013" w:rsidP="008F401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Помни, что, как правило, у людей, имеющих трудности при передвижении, нет проблем со зрением, слухом и пониманием.</w:t>
      </w:r>
    </w:p>
    <w:p w:rsidR="008F4013" w:rsidRPr="00A07B66" w:rsidRDefault="008F4013" w:rsidP="008F4013">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думай, что необходимость пользоваться инвалидной коляской – это трагедия. Есть люди, пользующиеся инвалидной коляской, которые не утратили способности ходить и могут передвигаться с помощью костылей, трости и т. п. Коляски они используют для того, чтобы экономить силы и быстрее передвигаться.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 людьми с гиперкинезами (</w:t>
      </w:r>
      <w:proofErr w:type="spellStart"/>
      <w:r w:rsidRPr="00A07B66">
        <w:rPr>
          <w:rFonts w:ascii="Times New Roman" w:eastAsia="Times New Roman" w:hAnsi="Times New Roman" w:cs="Times New Roman"/>
          <w:b/>
          <w:bCs/>
          <w:color w:val="1F497D" w:themeColor="text2"/>
          <w:sz w:val="28"/>
          <w:szCs w:val="28"/>
          <w:lang w:eastAsia="ru-RU"/>
        </w:rPr>
        <w:t>спастикой</w:t>
      </w:r>
      <w:proofErr w:type="spellEnd"/>
      <w:r w:rsidRPr="00A07B66">
        <w:rPr>
          <w:rFonts w:ascii="Times New Roman" w:eastAsia="Times New Roman" w:hAnsi="Times New Roman" w:cs="Times New Roman"/>
          <w:b/>
          <w:bCs/>
          <w:color w:val="1F497D" w:themeColor="text2"/>
          <w:sz w:val="28"/>
          <w:szCs w:val="28"/>
          <w:lang w:eastAsia="ru-RU"/>
        </w:rPr>
        <w:t>)</w:t>
      </w:r>
    </w:p>
    <w:p w:rsidR="008F4013" w:rsidRPr="00A07B66" w:rsidRDefault="008F4013" w:rsidP="008F4013">
      <w:pPr>
        <w:numPr>
          <w:ilvl w:val="0"/>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Гиперкинезы – непроизвольные движения тела или конечностей, которые обычно свойственны людям с детским церебральным параличом (ДЦП). Не-</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произвольные движения могут возникать также у людей с повреждением спинного мозга.</w:t>
      </w:r>
    </w:p>
    <w:p w:rsidR="008F4013" w:rsidRPr="00A07B66" w:rsidRDefault="008F4013" w:rsidP="008F401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ты видишь человека с гиперкинезами, не следует явно обращать внимание на него.</w:t>
      </w:r>
    </w:p>
    <w:p w:rsidR="008F4013" w:rsidRPr="00A07B66" w:rsidRDefault="008F4013" w:rsidP="008F4013">
      <w:pPr>
        <w:numPr>
          <w:ilvl w:val="0"/>
          <w:numId w:val="1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При разговоре не отвлекайся на непроизвольные движения собеседника,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потому что невольно можешь пропустить что-то важное, и тогда вы оба окажитесь в неловком положении.</w:t>
      </w:r>
    </w:p>
    <w:p w:rsidR="008F4013" w:rsidRPr="00A07B66" w:rsidRDefault="008F4013" w:rsidP="008F4013">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Предлагай помощь ненавязчиво, не привлекая всеобщего внимания.</w:t>
      </w:r>
    </w:p>
    <w:p w:rsidR="008F4013" w:rsidRPr="00A07B66" w:rsidRDefault="008F4013" w:rsidP="008F4013">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Перед тем, как сесть за стол с человеком с гиперкинезами, поинтересуйся, какая сервировка ему удобна. Ему может понадобиться соломинка, глубокая или, наоборот, мелкая тарелка, низкая или высокая чашка и так далее.</w:t>
      </w:r>
    </w:p>
    <w:p w:rsidR="008F4013" w:rsidRPr="00A07B66" w:rsidRDefault="008F4013" w:rsidP="008F4013">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Уступая место, не настаивай, если человек отказался.</w:t>
      </w:r>
    </w:p>
    <w:p w:rsidR="008F4013" w:rsidRPr="00A07B66" w:rsidRDefault="008F4013" w:rsidP="008F4013">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ты покупаешь билеты в кино или театр для человека или людей с гиперкинезами, выбирай такие места, где они не будут мешать другим зрителям непроизвольными движениями. Если таких мест нет, нужно договориться с администрацией о дополнительных местах в проходе.</w:t>
      </w:r>
    </w:p>
    <w:p w:rsidR="008F4013" w:rsidRPr="00A07B66" w:rsidRDefault="008F4013" w:rsidP="008F4013">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бойся противоречить человеку с гиперкинезами, боясь его разволновать. Позиция «только не волнуйся», «ладно», приведет к потере времени и нервов. Спокойно излагай свои аргументы, даже если видишь, что собеседник нервничает.</w:t>
      </w:r>
    </w:p>
    <w:p w:rsidR="008F4013" w:rsidRPr="00A07B66" w:rsidRDefault="008F4013" w:rsidP="008F4013">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При гиперкинезах встречаются также затруднения в речи. В данном случае советуем прислушаться к рекомендациям, изложенным в разделе «люди с нарушениями речи».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V. Задержка психического развития (ЗПР)</w:t>
      </w:r>
      <w:r w:rsidRPr="00A07B66">
        <w:rPr>
          <w:rFonts w:ascii="Times New Roman" w:eastAsia="Times New Roman" w:hAnsi="Times New Roman" w:cs="Times New Roman"/>
          <w:color w:val="1F497D" w:themeColor="text2"/>
          <w:sz w:val="28"/>
          <w:szCs w:val="28"/>
          <w:lang w:eastAsia="ru-RU"/>
        </w:rPr>
        <w:t xml:space="preserve"> является сложным </w:t>
      </w:r>
      <w:proofErr w:type="gramStart"/>
      <w:r w:rsidRPr="00A07B66">
        <w:rPr>
          <w:rFonts w:ascii="Times New Roman" w:eastAsia="Times New Roman" w:hAnsi="Times New Roman" w:cs="Times New Roman"/>
          <w:color w:val="1F497D" w:themeColor="text2"/>
          <w:sz w:val="28"/>
          <w:szCs w:val="28"/>
          <w:lang w:eastAsia="ru-RU"/>
        </w:rPr>
        <w:t>нарушением</w:t>
      </w:r>
      <w:proofErr w:type="gramEnd"/>
      <w:r w:rsidRPr="00A07B66">
        <w:rPr>
          <w:rFonts w:ascii="Times New Roman" w:eastAsia="Times New Roman" w:hAnsi="Times New Roman" w:cs="Times New Roman"/>
          <w:color w:val="1F497D" w:themeColor="text2"/>
          <w:sz w:val="28"/>
          <w:szCs w:val="28"/>
          <w:lang w:eastAsia="ru-RU"/>
        </w:rPr>
        <w:t xml:space="preserve"> при котором страдают различные компоненты психической деятельности. ЗПР относится к “пограничной” форме нарушения развития ребенка. При ЗПР имеет место неравномерность формирования различных психических функций, типичным является сочетание, как повреждения, так и недоразвития отдельных психических функций </w:t>
      </w:r>
      <w:proofErr w:type="gramStart"/>
      <w:r w:rsidRPr="00A07B66">
        <w:rPr>
          <w:rFonts w:ascii="Times New Roman" w:eastAsia="Times New Roman" w:hAnsi="Times New Roman" w:cs="Times New Roman"/>
          <w:color w:val="1F497D" w:themeColor="text2"/>
          <w:sz w:val="28"/>
          <w:szCs w:val="28"/>
          <w:lang w:eastAsia="ru-RU"/>
        </w:rPr>
        <w:t>с</w:t>
      </w:r>
      <w:proofErr w:type="gramEnd"/>
      <w:r w:rsidRPr="00A07B66">
        <w:rPr>
          <w:rFonts w:ascii="Times New Roman" w:eastAsia="Times New Roman" w:hAnsi="Times New Roman" w:cs="Times New Roman"/>
          <w:color w:val="1F497D" w:themeColor="text2"/>
          <w:sz w:val="28"/>
          <w:szCs w:val="28"/>
          <w:lang w:eastAsia="ru-RU"/>
        </w:rPr>
        <w:t xml:space="preserve"> сохранными. При этом глубина повреждений и/или степень незрелости может быть также различной. Частичное (парциальное) нарушение высших психических функций может сопровождаться инфантильными чертами личности и поведения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Причинами задержки психического развития </w:t>
      </w:r>
      <w:r w:rsidRPr="00A07B66">
        <w:rPr>
          <w:rFonts w:ascii="Times New Roman" w:eastAsia="Times New Roman" w:hAnsi="Times New Roman" w:cs="Times New Roman"/>
          <w:color w:val="1F497D" w:themeColor="text2"/>
          <w:sz w:val="28"/>
          <w:szCs w:val="28"/>
          <w:lang w:eastAsia="ru-RU"/>
        </w:rPr>
        <w:t>могут быть биологические или социальные факторы.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Биологические:</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патология беременности (тяжелые токсикозы, инфекции, интоксикации и травмы), внутриутробная гипоксия плода;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недоношенность;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асфиксия и травмы при родах;</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заболевания инфекционного, токсического и травматического характера на ранних этапах развития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генетическая обусловленность.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Социальные:</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длительное ограничение жизнедеятельности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неблагоприятные условия воспитания, частые психотравмирующие ситуации в жизни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Отмечаются также различные варианты сочетания нескольких факторов различного происхождения.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Классификация ЗПР: </w:t>
      </w:r>
      <w:r w:rsidRPr="00A07B66">
        <w:rPr>
          <w:rFonts w:ascii="Times New Roman" w:eastAsia="Times New Roman" w:hAnsi="Times New Roman" w:cs="Times New Roman"/>
          <w:color w:val="1F497D" w:themeColor="text2"/>
          <w:sz w:val="28"/>
          <w:szCs w:val="28"/>
          <w:lang w:eastAsia="ru-RU"/>
        </w:rPr>
        <w:t>в специальной литературе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представлено несколько классификаций задержки психического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развития. В последнее время выделяют четыре основных типа ЗПР:</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задержка психического развития конституционного генеза (наследственно обусловленный психический и психофизический инфантилизм);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задержка психического развития соматогенного генеза обусловлена инфекционными, соматическими заболеваниями ребенка или хроническими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заболеваниями матери;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задержка психического развития психогенного генеза обусловлена неблагоприятными условиями воспитания, частыми психотравмирующими ситуациями в жизни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задержка психического развития церебрально-органического генеза, при этом типе сочетаются признаки незрелости нервной системы ребенка и признаки парциального нарушения ряда психических функций.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Особенности проявления ЗПР: </w:t>
      </w:r>
      <w:r w:rsidRPr="00A07B66">
        <w:rPr>
          <w:rFonts w:ascii="Times New Roman" w:eastAsia="Times New Roman" w:hAnsi="Times New Roman" w:cs="Times New Roman"/>
          <w:color w:val="1F497D" w:themeColor="text2"/>
          <w:sz w:val="28"/>
          <w:szCs w:val="28"/>
          <w:lang w:eastAsia="ru-RU"/>
        </w:rPr>
        <w:t>дети с задержкой психического развития являются наиболее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сложными в диагностическом отношении, особенно на ранних этапах развития.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У детей с ЗПР в соматическом</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состоянии наблюдаются частые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признаки задержки физического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развития (недоразвитие мускулатуры, недостаточность мышечного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 сосудистого тонуса, задержка роста), запаздывает формирование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ходьбы, речи, навыков опрятности,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этапов игровой деятельности.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У этих детей отмечаются особенности эмоционально-волевой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сферы (её незрелость) и стойкие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нарушения в познавательной деятельности.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Эмоционально-волевая незрелость представлена органическим инфантилизмом. У детей с ЗПР отсутствует типичная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для здорового ребенка живость и яркость эмоций, характерны</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слабая воля и слабая заинтересованность в оценке их деятельности. Игра отличается бедностью воображения и творчества,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монотонностью, однообразием.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 этих детей низкая работоспособность в результате повышенной истощаемости.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В познавательной деятельности наблюдаются: слабая память,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неустойчивость внимания, медлительность психических процессов и их пониженная переключаемость. Для ребенка с ЗПР необходим более длительный период для приёма и переработки зрительных, слуховых и прочих впечатлений.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Для детей с ЗПР характерны ограниченный (гораздо беднее, чем у нормально развивающихся детей того же возраста) запас общих сведений об окружающем, недостаточно сформированные пространственные и временные представления, бедный словарный запас, </w:t>
      </w:r>
      <w:proofErr w:type="spellStart"/>
      <w:r w:rsidRPr="00A07B66">
        <w:rPr>
          <w:rFonts w:ascii="Times New Roman" w:eastAsia="Times New Roman" w:hAnsi="Times New Roman" w:cs="Times New Roman"/>
          <w:color w:val="1F497D" w:themeColor="text2"/>
          <w:sz w:val="28"/>
          <w:szCs w:val="28"/>
          <w:lang w:eastAsia="ru-RU"/>
        </w:rPr>
        <w:t>несформированность</w:t>
      </w:r>
      <w:proofErr w:type="spellEnd"/>
      <w:r w:rsidRPr="00A07B66">
        <w:rPr>
          <w:rFonts w:ascii="Times New Roman" w:eastAsia="Times New Roman" w:hAnsi="Times New Roman" w:cs="Times New Roman"/>
          <w:color w:val="1F497D" w:themeColor="text2"/>
          <w:sz w:val="28"/>
          <w:szCs w:val="28"/>
          <w:lang w:eastAsia="ru-RU"/>
        </w:rPr>
        <w:t xml:space="preserve"> навыков интеллектуальной деятельности. Незрелость функционального состояния центральной нервной системы служит одной из причин того, что дети с ЗПР не готовы к школьному обучению к 7 годам. У них к этому времени, как правило, не сформированы основные мыслительные операции, они не умеют ориентироваться в заданиях, не планируют свою деятельность.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Такой ребенок с трудом овладевает навыками чтения и письма, часто смешивает буквы, сходные по начертанию, испытывает трудности при самостоятельном написании текста. В условиях массовой школы дети с ЗПР, естественно, попадают в категорию стабильно неуспевающих учеников, что ещё больше травмирует их психику и вызывает негативное отношение к обучению. Это в ряде случаев приводит к конфликту между школой и семьёй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 людьми с задержкой психического развития:</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Ровный, выдержанный тон в разговорах с детьми.</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Говорить отчетливо, неторопливо, по возможности не повышая голоса, когда требуется остановить слишком расходившегося ребенка, предотвратить возникающее столкновение.</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Необходимо помнить, что злоупотребление повышением голоса нервирует детей, возбуждает возбудимых. </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Помните, что у детей с ЗПР часто встречается очень значительная подражательность и что своим общим поведением педагог показывает эталон поведения и общения.</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Всегда и во всем умейте до конца доводить начатую с детьми работу, проявляйте настойчивость.</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Не говорите при детях об отрицательных или положительных чертах их самих или других детей, о ваших наблюдениях, характеристиках, семейных условиях, наследственности детей и других данных, могущих быть по-своему использованных детьми.</w:t>
      </w:r>
    </w:p>
    <w:p w:rsidR="008F4013" w:rsidRPr="00A07B66" w:rsidRDefault="008F4013" w:rsidP="008F4013">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Соблюдайте полное беспристрастное отношение к детям.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w:t>
      </w:r>
      <w:r w:rsidRPr="00A07B66">
        <w:rPr>
          <w:rFonts w:ascii="Times New Roman" w:eastAsia="Times New Roman" w:hAnsi="Times New Roman" w:cs="Times New Roman"/>
          <w:b/>
          <w:bCs/>
          <w:color w:val="1F497D" w:themeColor="text2"/>
          <w:sz w:val="28"/>
          <w:szCs w:val="28"/>
          <w:lang w:eastAsia="ru-RU"/>
        </w:rPr>
        <w:t>VI. Нарушение интеллекта (умственная отсталость)</w:t>
      </w:r>
      <w:r w:rsidRPr="00A07B66">
        <w:rPr>
          <w:rFonts w:ascii="Times New Roman" w:eastAsia="Times New Roman" w:hAnsi="Times New Roman" w:cs="Times New Roman"/>
          <w:color w:val="1F497D" w:themeColor="text2"/>
          <w:sz w:val="28"/>
          <w:szCs w:val="28"/>
          <w:lang w:eastAsia="ru-RU"/>
        </w:rPr>
        <w:t> – это стойкое, необратимое нарушение познавательной деятельности, вызванное органическим поражением головного мозга. При умственной отсталости ведущим симптомом является поражение коры головного мозга. Но не исключаются отдельные (локальные) поражения, что приводит к разнообразию нарушений в развитии психических, особенно высших познавательных процессов (восприятие, память, словесно-логическое мышление, речь) и в их эмоциональной сфере (повышенная возбудимость или инертность, вялость).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Нередко у умственно отсталых детей наблюдаются нарушения в физическом развитии (деформация формы черепа и размеров конечностей, нарушения общей, мелкой моторики). Педагогическим критерием для диагностики детей с умственной отсталостью является их </w:t>
      </w:r>
      <w:proofErr w:type="gramStart"/>
      <w:r w:rsidRPr="00A07B66">
        <w:rPr>
          <w:rFonts w:ascii="Times New Roman" w:eastAsia="Times New Roman" w:hAnsi="Times New Roman" w:cs="Times New Roman"/>
          <w:color w:val="1F497D" w:themeColor="text2"/>
          <w:sz w:val="28"/>
          <w:szCs w:val="28"/>
          <w:lang w:eastAsia="ru-RU"/>
        </w:rPr>
        <w:t>низкая</w:t>
      </w:r>
      <w:proofErr w:type="gramEnd"/>
      <w:r w:rsidRPr="00A07B66">
        <w:rPr>
          <w:rFonts w:ascii="Times New Roman" w:eastAsia="Times New Roman" w:hAnsi="Times New Roman" w:cs="Times New Roman"/>
          <w:color w:val="1F497D" w:themeColor="text2"/>
          <w:sz w:val="28"/>
          <w:szCs w:val="28"/>
          <w:lang w:eastAsia="ru-RU"/>
        </w:rPr>
        <w:t xml:space="preserve"> обучаемость.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Причины нарушения интеллекта: </w:t>
      </w:r>
      <w:r w:rsidRPr="00A07B66">
        <w:rPr>
          <w:rFonts w:ascii="Times New Roman" w:eastAsia="Times New Roman" w:hAnsi="Times New Roman" w:cs="Times New Roman"/>
          <w:color w:val="1F497D" w:themeColor="text2"/>
          <w:sz w:val="28"/>
          <w:szCs w:val="28"/>
          <w:lang w:eastAsia="ru-RU"/>
        </w:rPr>
        <w:t>недоразвитие интеллектуальных функций может возникнуть вследствие множества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самых разнообразных явлений,</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влияющих на созревание мозга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ребенка. Причинами нарушения интеллекта могут быть:</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 наследственные факторы</w:t>
      </w:r>
      <w:r w:rsidRPr="00A07B66">
        <w:rPr>
          <w:rFonts w:ascii="Times New Roman" w:eastAsia="Times New Roman" w:hAnsi="Times New Roman" w:cs="Times New Roman"/>
          <w:color w:val="1F497D" w:themeColor="text2"/>
          <w:sz w:val="28"/>
          <w:szCs w:val="28"/>
          <w:lang w:eastAsia="ru-RU"/>
        </w:rPr>
        <w:t>, в том числе неполноценность генеративных клеток родителей (умственная отсталость родителей, нарушения хромосомного набора, алкоголизм, наркомания);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 патология внутриутробного развития: </w:t>
      </w:r>
      <w:r w:rsidRPr="00A07B66">
        <w:rPr>
          <w:rFonts w:ascii="Times New Roman" w:eastAsia="Times New Roman" w:hAnsi="Times New Roman" w:cs="Times New Roman"/>
          <w:color w:val="1F497D" w:themeColor="text2"/>
          <w:sz w:val="28"/>
          <w:szCs w:val="28"/>
          <w:lang w:eastAsia="ru-RU"/>
        </w:rPr>
        <w:t>различные инфекционные, гормональные заболевания матери в период беременности, интоксикации, травмы;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 патологические факторы, действующие во время родов и в раннем возрасте ребенка: </w:t>
      </w:r>
      <w:r w:rsidRPr="00A07B66">
        <w:rPr>
          <w:rFonts w:ascii="Times New Roman" w:eastAsia="Times New Roman" w:hAnsi="Times New Roman" w:cs="Times New Roman"/>
          <w:color w:val="1F497D" w:themeColor="text2"/>
          <w:sz w:val="28"/>
          <w:szCs w:val="28"/>
          <w:lang w:eastAsia="ru-RU"/>
        </w:rPr>
        <w:t>родовая травма и асфиксия;</w:t>
      </w:r>
      <w:r w:rsidRPr="00A07B66">
        <w:rPr>
          <w:rFonts w:ascii="Times New Roman" w:eastAsia="Times New Roman" w:hAnsi="Times New Roman" w:cs="Times New Roman"/>
          <w:b/>
          <w:bCs/>
          <w:color w:val="1F497D" w:themeColor="text2"/>
          <w:sz w:val="28"/>
          <w:szCs w:val="28"/>
          <w:lang w:eastAsia="ru-RU"/>
        </w:rPr>
        <w:t> </w:t>
      </w:r>
      <w:proofErr w:type="spellStart"/>
      <w:r w:rsidRPr="00A07B66">
        <w:rPr>
          <w:rFonts w:ascii="Times New Roman" w:eastAsia="Times New Roman" w:hAnsi="Times New Roman" w:cs="Times New Roman"/>
          <w:color w:val="1F497D" w:themeColor="text2"/>
          <w:sz w:val="28"/>
          <w:szCs w:val="28"/>
          <w:lang w:eastAsia="ru-RU"/>
        </w:rPr>
        <w:t>нейроинфекции</w:t>
      </w:r>
      <w:proofErr w:type="spellEnd"/>
      <w:r w:rsidRPr="00A07B66">
        <w:rPr>
          <w:rFonts w:ascii="Times New Roman" w:eastAsia="Times New Roman" w:hAnsi="Times New Roman" w:cs="Times New Roman"/>
          <w:color w:val="1F497D" w:themeColor="text2"/>
          <w:sz w:val="28"/>
          <w:szCs w:val="28"/>
          <w:lang w:eastAsia="ru-RU"/>
        </w:rPr>
        <w:t xml:space="preserve"> и различные соматические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заболевания ребенка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(особенно первых месяцев жизни, сопровождающиеся обезвоживанием и дистрофией, что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наиболее патогенно для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мозга ребенка);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травмы мозга.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Классификация интеллектуальных нарушений: </w:t>
      </w:r>
      <w:r w:rsidRPr="00A07B66">
        <w:rPr>
          <w:rFonts w:ascii="Times New Roman" w:eastAsia="Times New Roman" w:hAnsi="Times New Roman" w:cs="Times New Roman"/>
          <w:color w:val="1F497D" w:themeColor="text2"/>
          <w:sz w:val="28"/>
          <w:szCs w:val="28"/>
          <w:lang w:eastAsia="ru-RU"/>
        </w:rPr>
        <w:t>в настоящее время в практической работе психиатры используют международную классификацию (МКБ-10) по степени глубины</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интеллектуального дефекта.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Умственная отсталость подразделяется на формы: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легкую умственную отсталость (IQ в пределах 50-69),</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умеренную умственную отсталость (IQ в пределах 35-49),</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тяжелую умственную отсталость (IQ в пределах 20-34),</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глубокую умственную отсталость глубокую (IQ ниже 20).</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Особенности проявления интеллектуальных нарушений: </w:t>
      </w:r>
      <w:r w:rsidRPr="00A07B66">
        <w:rPr>
          <w:rFonts w:ascii="Times New Roman" w:eastAsia="Times New Roman" w:hAnsi="Times New Roman" w:cs="Times New Roman"/>
          <w:color w:val="1F497D" w:themeColor="text2"/>
          <w:sz w:val="28"/>
          <w:szCs w:val="28"/>
          <w:lang w:eastAsia="ru-RU"/>
        </w:rPr>
        <w:t>при нарушениях интеллекта ведущими неблагоприятными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факторами являются слабая любознательность и замедленная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обучаемость ребенка, то есть</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его плохая восприимчивость</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нового.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Эти первичные нарушения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оказывают влияние на развитие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этих детей с первых дней жизни.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У многих из них сроки развития</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задерживаются не только в течение всего первого, но и второго</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года жизни.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Наблюдается отсутствие или позднее проявление</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интереса к окружающему и реакций на внешние раздражители,</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 xml:space="preserve">преобладание вялости и сонливости, что не исключает </w:t>
      </w:r>
      <w:proofErr w:type="gramStart"/>
      <w:r w:rsidRPr="00A07B66">
        <w:rPr>
          <w:rFonts w:ascii="Times New Roman" w:eastAsia="Times New Roman" w:hAnsi="Times New Roman" w:cs="Times New Roman"/>
          <w:color w:val="1F497D" w:themeColor="text2"/>
          <w:sz w:val="28"/>
          <w:szCs w:val="28"/>
          <w:lang w:eastAsia="ru-RU"/>
        </w:rPr>
        <w:t>крикливости</w:t>
      </w:r>
      <w:proofErr w:type="gramEnd"/>
      <w:r w:rsidRPr="00A07B66">
        <w:rPr>
          <w:rFonts w:ascii="Times New Roman" w:eastAsia="Times New Roman" w:hAnsi="Times New Roman" w:cs="Times New Roman"/>
          <w:color w:val="1F497D" w:themeColor="text2"/>
          <w:sz w:val="28"/>
          <w:szCs w:val="28"/>
          <w:lang w:eastAsia="ru-RU"/>
        </w:rPr>
        <w:t>, беспокойства и т. п.</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 умственно отсталых детей не возникает со временем: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 эмоциональное общение </w:t>
      </w:r>
      <w:proofErr w:type="gramStart"/>
      <w:r w:rsidRPr="00A07B66">
        <w:rPr>
          <w:rFonts w:ascii="Times New Roman" w:eastAsia="Times New Roman" w:hAnsi="Times New Roman" w:cs="Times New Roman"/>
          <w:color w:val="1F497D" w:themeColor="text2"/>
          <w:sz w:val="28"/>
          <w:szCs w:val="28"/>
          <w:lang w:eastAsia="ru-RU"/>
        </w:rPr>
        <w:t>со</w:t>
      </w:r>
      <w:proofErr w:type="gramEnd"/>
      <w:r w:rsidRPr="00A07B66">
        <w:rPr>
          <w:rFonts w:ascii="Times New Roman" w:eastAsia="Times New Roman" w:hAnsi="Times New Roman" w:cs="Times New Roman"/>
          <w:color w:val="1F497D" w:themeColor="text2"/>
          <w:sz w:val="28"/>
          <w:szCs w:val="28"/>
          <w:lang w:eastAsia="ru-RU"/>
        </w:rPr>
        <w:t xml:space="preserve"> взрослыми, “комплекс оживления” отсутствует</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или неполноценен;</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интерес к игрушкам, подвешенным над кроваткой или находящимся в руках</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взрослого;</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 новая форма общения – жестовое общение, возникающее на основе совместных действий </w:t>
      </w:r>
      <w:proofErr w:type="gramStart"/>
      <w:r w:rsidRPr="00A07B66">
        <w:rPr>
          <w:rFonts w:ascii="Times New Roman" w:eastAsia="Times New Roman" w:hAnsi="Times New Roman" w:cs="Times New Roman"/>
          <w:color w:val="1F497D" w:themeColor="text2"/>
          <w:sz w:val="28"/>
          <w:szCs w:val="28"/>
          <w:lang w:eastAsia="ru-RU"/>
        </w:rPr>
        <w:t>со</w:t>
      </w:r>
      <w:proofErr w:type="gramEnd"/>
      <w:r w:rsidRPr="00A07B66">
        <w:rPr>
          <w:rFonts w:ascii="Times New Roman" w:eastAsia="Times New Roman" w:hAnsi="Times New Roman" w:cs="Times New Roman"/>
          <w:color w:val="1F497D" w:themeColor="text2"/>
          <w:sz w:val="28"/>
          <w:szCs w:val="28"/>
          <w:lang w:eastAsia="ru-RU"/>
        </w:rPr>
        <w:t xml:space="preserve"> взрослыми;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умение различать своих и чужих людей.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Олигофрения</w:t>
      </w:r>
      <w:r w:rsidRPr="00A07B66">
        <w:rPr>
          <w:rFonts w:ascii="Times New Roman" w:eastAsia="Times New Roman" w:hAnsi="Times New Roman" w:cs="Times New Roman"/>
          <w:color w:val="1F497D" w:themeColor="text2"/>
          <w:sz w:val="28"/>
          <w:szCs w:val="28"/>
          <w:lang w:eastAsia="ru-RU"/>
        </w:rPr>
        <w:t> – наследственное, врожденное или рано приобретенное слабоумие, выражающееся в недоразвитии интеллекта и психики в целом</w:t>
      </w:r>
      <w:proofErr w:type="gramStart"/>
      <w:r w:rsidRPr="00A07B66">
        <w:rPr>
          <w:rFonts w:ascii="Times New Roman" w:eastAsia="Times New Roman" w:hAnsi="Times New Roman" w:cs="Times New Roman"/>
          <w:color w:val="1F497D" w:themeColor="text2"/>
          <w:sz w:val="28"/>
          <w:szCs w:val="28"/>
          <w:lang w:eastAsia="ru-RU"/>
        </w:rPr>
        <w:t xml:space="preserve"> .</w:t>
      </w:r>
      <w:proofErr w:type="gramEnd"/>
      <w:r w:rsidRPr="00A07B66">
        <w:rPr>
          <w:rFonts w:ascii="Times New Roman" w:eastAsia="Times New Roman" w:hAnsi="Times New Roman" w:cs="Times New Roman"/>
          <w:color w:val="1F497D" w:themeColor="text2"/>
          <w:sz w:val="28"/>
          <w:szCs w:val="28"/>
          <w:lang w:eastAsia="ru-RU"/>
        </w:rPr>
        <w:t xml:space="preserve"> степень умственной недостаточности оценивается количественно с помощью интеллектуального коэффициента по стандартным психологическим тестам. Олигофрения нередко сопровождается пороками физического развития. Признаками, объединяющими всю группу олигофрении, являются наличие умственного недоразвития и отсутствие прогрессирования болезни.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По этиологическим факторам выделяют группы олигофрении: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Первая группа </w:t>
      </w:r>
      <w:r w:rsidRPr="00A07B66">
        <w:rPr>
          <w:rFonts w:ascii="Times New Roman" w:eastAsia="Times New Roman" w:hAnsi="Times New Roman" w:cs="Times New Roman"/>
          <w:color w:val="1F497D" w:themeColor="text2"/>
          <w:sz w:val="28"/>
          <w:szCs w:val="28"/>
          <w:lang w:eastAsia="ru-RU"/>
        </w:rPr>
        <w:t>– олигофрении эндогенной природы (в связи с неполноценностью генеративных клеток родителей), наследственно обусловленные (болезнь Дауна, истинная микроцефалия и др.)</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Вторая группа </w:t>
      </w:r>
      <w:r w:rsidRPr="00A07B66">
        <w:rPr>
          <w:rFonts w:ascii="Times New Roman" w:eastAsia="Times New Roman" w:hAnsi="Times New Roman" w:cs="Times New Roman"/>
          <w:color w:val="1F497D" w:themeColor="text2"/>
          <w:sz w:val="28"/>
          <w:szCs w:val="28"/>
          <w:lang w:eastAsia="ru-RU"/>
        </w:rPr>
        <w:t>- олигофрении, возникшие в результате внутриутробного действия на зародыш и плод различных вредностей (вирусные заболевания и интоксикации, в том числе алкоголизм матери, токсоплазмоз), уродства головного мозга, чаще возникающие в ранние периоды эмбриогенеза и т. д.</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Третья группа </w:t>
      </w:r>
      <w:r w:rsidRPr="00A07B66">
        <w:rPr>
          <w:rFonts w:ascii="Times New Roman" w:eastAsia="Times New Roman" w:hAnsi="Times New Roman" w:cs="Times New Roman"/>
          <w:color w:val="1F497D" w:themeColor="text2"/>
          <w:sz w:val="28"/>
          <w:szCs w:val="28"/>
          <w:lang w:eastAsia="ru-RU"/>
        </w:rPr>
        <w:t xml:space="preserve">- олигофрении, </w:t>
      </w:r>
      <w:proofErr w:type="gramStart"/>
      <w:r w:rsidRPr="00A07B66">
        <w:rPr>
          <w:rFonts w:ascii="Times New Roman" w:eastAsia="Times New Roman" w:hAnsi="Times New Roman" w:cs="Times New Roman"/>
          <w:color w:val="1F497D" w:themeColor="text2"/>
          <w:sz w:val="28"/>
          <w:szCs w:val="28"/>
          <w:lang w:eastAsia="ru-RU"/>
        </w:rPr>
        <w:t>вызванные</w:t>
      </w:r>
      <w:proofErr w:type="gramEnd"/>
      <w:r w:rsidRPr="00A07B66">
        <w:rPr>
          <w:rFonts w:ascii="Times New Roman" w:eastAsia="Times New Roman" w:hAnsi="Times New Roman" w:cs="Times New Roman"/>
          <w:color w:val="1F497D" w:themeColor="text2"/>
          <w:sz w:val="28"/>
          <w:szCs w:val="28"/>
          <w:lang w:eastAsia="ru-RU"/>
        </w:rPr>
        <w:t xml:space="preserve"> асфиксией и родовой травмой, ранними черепно-мозговыми травмами и </w:t>
      </w:r>
      <w:proofErr w:type="spellStart"/>
      <w:r w:rsidRPr="00A07B66">
        <w:rPr>
          <w:rFonts w:ascii="Times New Roman" w:eastAsia="Times New Roman" w:hAnsi="Times New Roman" w:cs="Times New Roman"/>
          <w:color w:val="1F497D" w:themeColor="text2"/>
          <w:sz w:val="28"/>
          <w:szCs w:val="28"/>
          <w:lang w:eastAsia="ru-RU"/>
        </w:rPr>
        <w:t>нейроинфекциями</w:t>
      </w:r>
      <w:proofErr w:type="spellEnd"/>
      <w:r w:rsidRPr="00A07B66">
        <w:rPr>
          <w:rFonts w:ascii="Times New Roman" w:eastAsia="Times New Roman" w:hAnsi="Times New Roman" w:cs="Times New Roman"/>
          <w:color w:val="1F497D" w:themeColor="text2"/>
          <w:sz w:val="28"/>
          <w:szCs w:val="28"/>
          <w:lang w:eastAsia="ru-RU"/>
        </w:rPr>
        <w:t>.</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Степени тяжести олигофрении: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roofErr w:type="spellStart"/>
      <w:r w:rsidRPr="00A07B66">
        <w:rPr>
          <w:rFonts w:ascii="Times New Roman" w:eastAsia="Times New Roman" w:hAnsi="Times New Roman" w:cs="Times New Roman"/>
          <w:b/>
          <w:bCs/>
          <w:color w:val="1F497D" w:themeColor="text2"/>
          <w:sz w:val="28"/>
          <w:szCs w:val="28"/>
          <w:lang w:eastAsia="ru-RU"/>
        </w:rPr>
        <w:t>Идиотия</w:t>
      </w:r>
      <w:proofErr w:type="spellEnd"/>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 xml:space="preserve">– наиболее глубокая степень олигофрении, характеризующаяся почти полным отсутствием речи и мышления. При </w:t>
      </w:r>
      <w:proofErr w:type="spellStart"/>
      <w:r w:rsidRPr="00A07B66">
        <w:rPr>
          <w:rFonts w:ascii="Times New Roman" w:eastAsia="Times New Roman" w:hAnsi="Times New Roman" w:cs="Times New Roman"/>
          <w:color w:val="1F497D" w:themeColor="text2"/>
          <w:sz w:val="28"/>
          <w:szCs w:val="28"/>
          <w:lang w:eastAsia="ru-RU"/>
        </w:rPr>
        <w:t>идиотии</w:t>
      </w:r>
      <w:proofErr w:type="spellEnd"/>
      <w:r w:rsidRPr="00A07B66">
        <w:rPr>
          <w:rFonts w:ascii="Times New Roman" w:eastAsia="Times New Roman" w:hAnsi="Times New Roman" w:cs="Times New Roman"/>
          <w:color w:val="1F497D" w:themeColor="text2"/>
          <w:sz w:val="28"/>
          <w:szCs w:val="28"/>
          <w:lang w:eastAsia="ru-RU"/>
        </w:rPr>
        <w:t xml:space="preserve"> недоступна осмысленная деятельность. Эмоциональная жизнь исчерпывается примитивными реакциями удовольствия и неудовольствия. У одних преобладают злобно-гневливые вспышки, у других - вялость и безразличие ко всему окружающему. Идиоты произносят лишь отдельные звуки и слова, часто не понимают речи окружающих, не отличают родственников от посторонних. Они не владеют элементарными навыками самообслуживания, не могут самостоятельно есть, иногда даже не пережевывают пищу, неопрятны. Прогресс в интеллектуальном отношении невозможен и такие больные нуждаются в постоянном уходе и надзоре, которые чаще возможны лишь в условиях специального медицинского учреждения; при необходимости проводится симптоматическое лечение.</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roofErr w:type="spellStart"/>
      <w:r w:rsidRPr="00A07B66">
        <w:rPr>
          <w:rFonts w:ascii="Times New Roman" w:eastAsia="Times New Roman" w:hAnsi="Times New Roman" w:cs="Times New Roman"/>
          <w:b/>
          <w:bCs/>
          <w:color w:val="1F497D" w:themeColor="text2"/>
          <w:sz w:val="28"/>
          <w:szCs w:val="28"/>
          <w:lang w:eastAsia="ru-RU"/>
        </w:rPr>
        <w:t>Имбецильность</w:t>
      </w:r>
      <w:proofErr w:type="spellEnd"/>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 xml:space="preserve">– средняя по тяжести степень олигофрении. </w:t>
      </w:r>
      <w:proofErr w:type="spellStart"/>
      <w:r w:rsidRPr="00A07B66">
        <w:rPr>
          <w:rFonts w:ascii="Times New Roman" w:eastAsia="Times New Roman" w:hAnsi="Times New Roman" w:cs="Times New Roman"/>
          <w:color w:val="1F497D" w:themeColor="text2"/>
          <w:sz w:val="28"/>
          <w:szCs w:val="28"/>
          <w:lang w:eastAsia="ru-RU"/>
        </w:rPr>
        <w:t>Имбецилы</w:t>
      </w:r>
      <w:proofErr w:type="spellEnd"/>
      <w:r w:rsidRPr="00A07B66">
        <w:rPr>
          <w:rFonts w:ascii="Times New Roman" w:eastAsia="Times New Roman" w:hAnsi="Times New Roman" w:cs="Times New Roman"/>
          <w:color w:val="1F497D" w:themeColor="text2"/>
          <w:sz w:val="28"/>
          <w:szCs w:val="28"/>
          <w:lang w:eastAsia="ru-RU"/>
        </w:rPr>
        <w:t xml:space="preserve"> понимают речь окружающих, сами могут произносить короткие фразы (словарный запас 150–300 слов). Некоторые </w:t>
      </w:r>
      <w:proofErr w:type="spellStart"/>
      <w:r w:rsidRPr="00A07B66">
        <w:rPr>
          <w:rFonts w:ascii="Times New Roman" w:eastAsia="Times New Roman" w:hAnsi="Times New Roman" w:cs="Times New Roman"/>
          <w:color w:val="1F497D" w:themeColor="text2"/>
          <w:sz w:val="28"/>
          <w:szCs w:val="28"/>
          <w:lang w:eastAsia="ru-RU"/>
        </w:rPr>
        <w:t>имбецилы</w:t>
      </w:r>
      <w:proofErr w:type="spellEnd"/>
      <w:r w:rsidRPr="00A07B66">
        <w:rPr>
          <w:rFonts w:ascii="Times New Roman" w:eastAsia="Times New Roman" w:hAnsi="Times New Roman" w:cs="Times New Roman"/>
          <w:color w:val="1F497D" w:themeColor="text2"/>
          <w:sz w:val="28"/>
          <w:szCs w:val="28"/>
          <w:lang w:eastAsia="ru-RU"/>
        </w:rPr>
        <w:t xml:space="preserve"> способны производить элементарные счетные операции, усваивать простейшие трудовые навыки и навыки самообслуживания. Эмоции </w:t>
      </w:r>
      <w:proofErr w:type="spellStart"/>
      <w:r w:rsidRPr="00A07B66">
        <w:rPr>
          <w:rFonts w:ascii="Times New Roman" w:eastAsia="Times New Roman" w:hAnsi="Times New Roman" w:cs="Times New Roman"/>
          <w:color w:val="1F497D" w:themeColor="text2"/>
          <w:sz w:val="28"/>
          <w:szCs w:val="28"/>
          <w:lang w:eastAsia="ru-RU"/>
        </w:rPr>
        <w:t>имбецилов</w:t>
      </w:r>
      <w:proofErr w:type="spellEnd"/>
      <w:r w:rsidRPr="00A07B66">
        <w:rPr>
          <w:rFonts w:ascii="Times New Roman" w:eastAsia="Times New Roman" w:hAnsi="Times New Roman" w:cs="Times New Roman"/>
          <w:color w:val="1F497D" w:themeColor="text2"/>
          <w:sz w:val="28"/>
          <w:szCs w:val="28"/>
          <w:lang w:eastAsia="ru-RU"/>
        </w:rPr>
        <w:t xml:space="preserve"> более дифференцированы, они привязаны к родным, адекватно реагируют на похвалу или порицание. Мышление </w:t>
      </w:r>
      <w:proofErr w:type="spellStart"/>
      <w:r w:rsidRPr="00A07B66">
        <w:rPr>
          <w:rFonts w:ascii="Times New Roman" w:eastAsia="Times New Roman" w:hAnsi="Times New Roman" w:cs="Times New Roman"/>
          <w:color w:val="1F497D" w:themeColor="text2"/>
          <w:sz w:val="28"/>
          <w:szCs w:val="28"/>
          <w:lang w:eastAsia="ru-RU"/>
        </w:rPr>
        <w:t>имбецилов</w:t>
      </w:r>
      <w:proofErr w:type="spellEnd"/>
      <w:r w:rsidRPr="00A07B66">
        <w:rPr>
          <w:rFonts w:ascii="Times New Roman" w:eastAsia="Times New Roman" w:hAnsi="Times New Roman" w:cs="Times New Roman"/>
          <w:color w:val="1F497D" w:themeColor="text2"/>
          <w:sz w:val="28"/>
          <w:szCs w:val="28"/>
          <w:lang w:eastAsia="ru-RU"/>
        </w:rPr>
        <w:t xml:space="preserve"> примитивно, они лишены инициативы, инертны, внушаемы, легко теряются при изменении обстановки. Эмоциональная жизнь у них сравнительно более богатая: они испытывают привязанности, развито чувство стыда и злопамятность, реагируют на похвалу и порицание. Квалифицированный надзор за такими больными и их</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обучение лучше осуществляются во вспомогательных школах, в лечебно-трудовых мастерских или в специальных медицинских учреждениях.</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Дебильность </w:t>
      </w:r>
      <w:r w:rsidRPr="00A07B66">
        <w:rPr>
          <w:rFonts w:ascii="Times New Roman" w:eastAsia="Times New Roman" w:hAnsi="Times New Roman" w:cs="Times New Roman"/>
          <w:color w:val="1F497D" w:themeColor="text2"/>
          <w:sz w:val="28"/>
          <w:szCs w:val="28"/>
          <w:lang w:eastAsia="ru-RU"/>
        </w:rPr>
        <w:t xml:space="preserve">– самая легкая степень слабоумия. Довольно </w:t>
      </w:r>
      <w:proofErr w:type="gramStart"/>
      <w:r w:rsidRPr="00A07B66">
        <w:rPr>
          <w:rFonts w:ascii="Times New Roman" w:eastAsia="Times New Roman" w:hAnsi="Times New Roman" w:cs="Times New Roman"/>
          <w:color w:val="1F497D" w:themeColor="text2"/>
          <w:sz w:val="28"/>
          <w:szCs w:val="28"/>
          <w:lang w:eastAsia="ru-RU"/>
        </w:rPr>
        <w:t>трудна</w:t>
      </w:r>
      <w:proofErr w:type="gramEnd"/>
      <w:r w:rsidRPr="00A07B66">
        <w:rPr>
          <w:rFonts w:ascii="Times New Roman" w:eastAsia="Times New Roman" w:hAnsi="Times New Roman" w:cs="Times New Roman"/>
          <w:color w:val="1F497D" w:themeColor="text2"/>
          <w:sz w:val="28"/>
          <w:szCs w:val="28"/>
          <w:lang w:eastAsia="ru-RU"/>
        </w:rPr>
        <w:t xml:space="preserve"> для диагностики, и говорить о более или менее точном диагнозе целесообразно лишь с 10-летнего возраста. Нарушения познавательной деятельности выражаются в неспособности вырабатывать сложные понятия и вследствие этого невозможности сложных обобщений, абстрактного мышления. Обычно после лет дети в достаточной степени овладевают речью, большинство из них достигают полной независимости в уходе за собой. Замедление темпа психического развития может мало беспокоить родителей и даже не привлекать внимания воспитателей детских дошкольных учреждений. Явный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умственный дефект </w:t>
      </w:r>
      <w:proofErr w:type="gramStart"/>
      <w:r w:rsidRPr="00A07B66">
        <w:rPr>
          <w:rFonts w:ascii="Times New Roman" w:eastAsia="Times New Roman" w:hAnsi="Times New Roman" w:cs="Times New Roman"/>
          <w:color w:val="1F497D" w:themeColor="text2"/>
          <w:sz w:val="28"/>
          <w:szCs w:val="28"/>
          <w:lang w:eastAsia="ru-RU"/>
        </w:rPr>
        <w:t>становится</w:t>
      </w:r>
      <w:proofErr w:type="gramEnd"/>
      <w:r w:rsidRPr="00A07B66">
        <w:rPr>
          <w:rFonts w:ascii="Times New Roman" w:eastAsia="Times New Roman" w:hAnsi="Times New Roman" w:cs="Times New Roman"/>
          <w:color w:val="1F497D" w:themeColor="text2"/>
          <w:sz w:val="28"/>
          <w:szCs w:val="28"/>
          <w:lang w:eastAsia="ru-RU"/>
        </w:rPr>
        <w:t xml:space="preserve"> заметен с начала школьного обучения: материал всегда дается с большим трудом (особенно математика), что часто приводит к необходимости в переводе в специальные учебные заведения для умственно отсталых. Они умеют читать и писать, овладевают простым счетом.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Рекомендации по межличностному взаимодействию</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 людьми с нарушением интеллекта (психическими нарушениями):</w:t>
      </w:r>
    </w:p>
    <w:p w:rsidR="008F4013" w:rsidRPr="00A07B66" w:rsidRDefault="008F4013" w:rsidP="008F4013">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Психические нарушения – не то же самое, что проблемы в развитии. Люди с психическими проблемами (нарушением интеллекта) могут испытывать эмоциональные расстройства или замешательство, осложняющие их жизнь. У них свой особый и изменчивый взгляд на мир.</w:t>
      </w:r>
    </w:p>
    <w:p w:rsidR="008F4013" w:rsidRPr="00A07B66" w:rsidRDefault="008F4013" w:rsidP="008F4013">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надо думать, что люди с нарушением интеллекта обязательно нуждаются в дополнительной помощи и специальном обращении.</w:t>
      </w:r>
    </w:p>
    <w:p w:rsidR="008F4013" w:rsidRPr="00A07B66" w:rsidRDefault="008F4013" w:rsidP="008F4013">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Обращайся с людьми с нарушением интеллекта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8F4013" w:rsidRPr="00A07B66" w:rsidRDefault="008F4013" w:rsidP="008F4013">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следует думать, что люди с психическими нарушениями более других склонны к насилию. Это миф. Если ты дружелюбен, они будут чувствовать себя спокойно.</w:t>
      </w:r>
    </w:p>
    <w:p w:rsidR="008F4013" w:rsidRPr="00A07B66" w:rsidRDefault="008F4013" w:rsidP="008F4013">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Неверно, что люди с психическими нарушениями всегда принимают или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должны принимать лекарства.</w:t>
      </w:r>
    </w:p>
    <w:p w:rsidR="008F4013" w:rsidRPr="00A07B66" w:rsidRDefault="008F4013" w:rsidP="008F4013">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Неверно, что люди с психическими нарушениями не могут подписывать документы или давать согласие на лечение. Они, как правило, признаются дееспособными.</w:t>
      </w:r>
    </w:p>
    <w:p w:rsidR="008F4013" w:rsidRPr="00A07B66" w:rsidRDefault="008F4013" w:rsidP="008F4013">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Неверно, что люди с психическими нарушениями имеют проблемы в понимании или ниже по уровню интеллекта, чем большинство людей.</w:t>
      </w:r>
    </w:p>
    <w:p w:rsidR="008F4013" w:rsidRPr="00A07B66" w:rsidRDefault="008F4013" w:rsidP="008F4013">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Неверно, что люди с психическими нарушениями не способны работать. Они могут выполнять множество обязанностей, которые требуют определенных навыков и способностей.</w:t>
      </w:r>
    </w:p>
    <w:p w:rsidR="008F4013" w:rsidRPr="00A07B66" w:rsidRDefault="008F4013" w:rsidP="008F4013">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думай, что люди с психическими нарушениями не знают, что для них хорошо, а что – плохо.</w:t>
      </w:r>
    </w:p>
    <w:p w:rsidR="008F4013" w:rsidRPr="00A07B66" w:rsidRDefault="008F4013" w:rsidP="008F4013">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человек, имеющий психические нарушения, расстроен, спроси его</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спокойно, что ты можешь сделать, чтобы помочь ему.</w:t>
      </w:r>
    </w:p>
    <w:p w:rsidR="008F4013" w:rsidRPr="00A07B66" w:rsidRDefault="008F4013" w:rsidP="008F401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думай, что человек с психическими нарушениями не может справиться с волнением.</w:t>
      </w:r>
    </w:p>
    <w:p w:rsidR="008F4013" w:rsidRPr="00A07B66" w:rsidRDefault="008F4013" w:rsidP="008F4013">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Не говори резко с человеком, имеющим психические нарушения, даже</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если у вас есть для этого основания.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Осуществление коррекционной направленности образовательного процесса в системе психолого-педагогического сопровождения лиц с ограниченными возможностями здоровья и детей-инвалидов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Обучаясь в массовом образовательном учреждении, дети с отклонениями в развитии должны получать целенаправленную специализированную коррекционную помощь и психологическую поддержку, задачами которых являются: </w:t>
      </w:r>
      <w:proofErr w:type="gramStart"/>
      <w:r w:rsidRPr="00A07B66">
        <w:rPr>
          <w:rFonts w:ascii="Times New Roman" w:eastAsia="Times New Roman" w:hAnsi="Times New Roman" w:cs="Times New Roman"/>
          <w:color w:val="1F497D" w:themeColor="text2"/>
          <w:sz w:val="28"/>
          <w:szCs w:val="28"/>
          <w:lang w:eastAsia="ru-RU"/>
        </w:rPr>
        <w:t>контроль за</w:t>
      </w:r>
      <w:proofErr w:type="gramEnd"/>
      <w:r w:rsidRPr="00A07B66">
        <w:rPr>
          <w:rFonts w:ascii="Times New Roman" w:eastAsia="Times New Roman" w:hAnsi="Times New Roman" w:cs="Times New Roman"/>
          <w:color w:val="1F497D" w:themeColor="text2"/>
          <w:sz w:val="28"/>
          <w:szCs w:val="28"/>
          <w:lang w:eastAsia="ru-RU"/>
        </w:rPr>
        <w:t xml:space="preserve"> развитием ребенка, успешностью его обучения, оказание помощи в решении проблем адаптации в среде сверстников.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Специфическим предметом психолого-педагогического сопровождения ребенка являются отношения ребенка с сообществом сверстников. Педагог призван решать особый тип проблемных ситуаций, связанных с отвержением ребенка, имеющего отклонения в развитии, окружающими. Разрешение подобных ситуаций требует как работы с окружением ребенка по преодолению у сверстников, педагогов и родителей негативных стереотипов, формированию способности к принятию, толерантности, так и с самим ребенком по развитию восприятия себя как личности, поддержке его веры в свои силы.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Обучение детей с особыми потребностями в массовой школе осуществляется по программам, утвержденным Министерством образования РФ в соответствии с заключениями психолого-медико-педагогической комиссии. Индивидуальная коррекционно-развивающая программа, разрабатываемая психолого-медико-педагогическим консилиумом ОУ и отражающая особенности стратегии обучения ребенка, рекомендованные формы и методы работы с ним, реализуется, в первую очередь, учителями-предметниками, а также специалистами психологической службы, которые включают ее в содержание своей работы и при планировании уроков, занятий учитывают коррекционную направленность педагогического процесса.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Коррекция имеющихся у детей отклонений ведется параллельно с обучением. На разных уровнях создания условий интегрированного образования детей с особыми нуждами выделяются ведущие роли специалистов и содержание деятельности.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На уровне класса (группы) ведущую роль играют учителя (воспитатели)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w:t>
      </w:r>
      <w:proofErr w:type="spellStart"/>
      <w:r w:rsidRPr="00A07B66">
        <w:rPr>
          <w:rFonts w:ascii="Times New Roman" w:eastAsia="Times New Roman" w:hAnsi="Times New Roman" w:cs="Times New Roman"/>
          <w:color w:val="1F497D" w:themeColor="text2"/>
          <w:sz w:val="28"/>
          <w:szCs w:val="28"/>
          <w:lang w:eastAsia="ru-RU"/>
        </w:rPr>
        <w:t>дезадаптации</w:t>
      </w:r>
      <w:proofErr w:type="spellEnd"/>
      <w:r w:rsidRPr="00A07B66">
        <w:rPr>
          <w:rFonts w:ascii="Times New Roman" w:eastAsia="Times New Roman" w:hAnsi="Times New Roman" w:cs="Times New Roman"/>
          <w:color w:val="1F497D" w:themeColor="text2"/>
          <w:sz w:val="28"/>
          <w:szCs w:val="28"/>
          <w:lang w:eastAsia="ru-RU"/>
        </w:rPr>
        <w:t xml:space="preserve"> ребенка, возникновения острых проблемных ситуаций.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В настоящее время педагогам приходится работать с неоднородным контингентом детей. Категория детей с отклонениями в развитии достаточно специфична и требует в ходе обучения реализации принципов индивидуально-дифференцированного подхода с учетом типологических особенностей развития учащихся с особыми нуждами. </w:t>
      </w:r>
      <w:proofErr w:type="gramStart"/>
      <w:r w:rsidRPr="00A07B66">
        <w:rPr>
          <w:rFonts w:ascii="Times New Roman" w:eastAsia="Times New Roman" w:hAnsi="Times New Roman" w:cs="Times New Roman"/>
          <w:color w:val="1F497D" w:themeColor="text2"/>
          <w:sz w:val="28"/>
          <w:szCs w:val="28"/>
          <w:lang w:eastAsia="ru-RU"/>
        </w:rPr>
        <w:t>Поэтому реальная практика образования испытывает потребность в педагоге-профессионале, владеющем основами психологии и дефектологии, способном к работе с различными категориями учащихся, воспитанников (детей с особенностями в развитии, одаренных детей, представителей различных этнических групп), в наличии в учреждении разработанной программы сопровождения учащихся интегрированных классов и соответствующих специалистов, в повышении квалификации педагогов, работающих в интегрированных классах.</w:t>
      </w:r>
      <w:proofErr w:type="gramEnd"/>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Педагогам массовых школ необходимо пересмотреть основные положения методики преподавания, овладеть приемами коррекционной учебно-воспитательной работы, изучить специфику обучения учащихся с отклонениями в развитии.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На уровне учреждения работа ведется педагогами-психологами, учителями-логопедами, социальными педагогами, объединенными в консилиум. Специалисты выявляют проблемы в развитии детей и оказывают первичную помощь в преодолении трудностей в обучении, взаимодействии с учителями, родителями, сверстниками. На данном уровне также реализуются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 воспитателями.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 целью коррекции недостатков развития, обеспечения освоения образовательных программ с детьми, имеющими отклонения в развитии, организуются фронтальные и индивидуальные занятия коррекционно-развивающей направленности. Они включаются в сетку занятий и проводятся специалистами ОУ (или муниципальной психологической службы) в соответствии с видом нарушений развития детей (учителем-логопедом, педагогом-психологом, учителем-дефектологом, сурдопедагогом, тифлопедагогом и т. д.).</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Образовательным учреждением разрабатываются программа коррекционной работы в </w:t>
      </w:r>
      <w:proofErr w:type="gramStart"/>
      <w:r w:rsidRPr="00A07B66">
        <w:rPr>
          <w:rFonts w:ascii="Times New Roman" w:eastAsia="Times New Roman" w:hAnsi="Times New Roman" w:cs="Times New Roman"/>
          <w:color w:val="1F497D" w:themeColor="text2"/>
          <w:sz w:val="28"/>
          <w:szCs w:val="28"/>
          <w:lang w:eastAsia="ru-RU"/>
        </w:rPr>
        <w:t>структуре</w:t>
      </w:r>
      <w:proofErr w:type="gramEnd"/>
      <w:r w:rsidRPr="00A07B66">
        <w:rPr>
          <w:rFonts w:ascii="Times New Roman" w:eastAsia="Times New Roman" w:hAnsi="Times New Roman" w:cs="Times New Roman"/>
          <w:color w:val="1F497D" w:themeColor="text2"/>
          <w:sz w:val="28"/>
          <w:szCs w:val="28"/>
          <w:lang w:eastAsia="ru-RU"/>
        </w:rPr>
        <w:t xml:space="preserve"> которой отражается психолого-педагогическое сопровождение детей с ограниченными возможностями здоровья и детей инвалидов.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Программа коррекционной работы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Пояснительная записка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 документах, положенных в основу программы коррекционной работы понятие </w:t>
      </w:r>
      <w:r w:rsidRPr="00A07B66">
        <w:rPr>
          <w:rFonts w:ascii="Times New Roman" w:eastAsia="Times New Roman" w:hAnsi="Times New Roman" w:cs="Times New Roman"/>
          <w:i/>
          <w:iCs/>
          <w:color w:val="1F497D" w:themeColor="text2"/>
          <w:sz w:val="28"/>
          <w:szCs w:val="28"/>
          <w:lang w:eastAsia="ru-RU"/>
        </w:rPr>
        <w:t>«</w:t>
      </w:r>
      <w:r w:rsidRPr="00A07B66">
        <w:rPr>
          <w:rFonts w:ascii="Times New Roman" w:eastAsia="Times New Roman" w:hAnsi="Times New Roman" w:cs="Times New Roman"/>
          <w:color w:val="1F497D" w:themeColor="text2"/>
          <w:sz w:val="28"/>
          <w:szCs w:val="28"/>
          <w:lang w:eastAsia="ru-RU"/>
        </w:rPr>
        <w:t>дети с ограниченными возможностями здоровья» (в дальнейшем ОВЗ)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Синонимами данного понятия могут выступать следующие определения таких детей: "дети с проблемами", "дети с особыми нуждами", "нетипичные дети", "дети с трудностями в обучении", "аномальные дети", "исключительные дети". Наличие того или иного дефекта (недостатка) не предопределяет неправильного, с точки зрения общества, развития Таким образом, детьми с ограниченными возможностями здоровья можно считать детей с нарушением психофизического развития, нуждающихся в специальном (коррекционном) обучении.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 зависимости от характера нарушения одни дефекты могут полностью преодолеваться в процессе развития, обучения и воспитания ребенка, другие лишь сглаживаться, а некоторые только компенсироваться.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Таким образом, программа коррекционной работы создается при организации обучения и воспитания в образовательном учреждении детей с ограниченными возможностями здоровья и/или детей-инвалидов. Она направлена на обеспечение коррекции недостатков в физическом и (или) психическом развитии детей с ограниченными возможностями здоровья (ОВЗ) и оказание помощи детям этой категории в освоении Образовательной программы (при наличии специалистов).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Целевая группа</w:t>
      </w:r>
      <w:r w:rsidRPr="00A07B66">
        <w:rPr>
          <w:rFonts w:ascii="Times New Roman" w:eastAsia="Times New Roman" w:hAnsi="Times New Roman" w:cs="Times New Roman"/>
          <w:color w:val="1F497D" w:themeColor="text2"/>
          <w:sz w:val="28"/>
          <w:szCs w:val="28"/>
          <w:lang w:eastAsia="ru-RU"/>
        </w:rPr>
        <w:t>:</w:t>
      </w:r>
      <w:r w:rsidRPr="00A07B66">
        <w:rPr>
          <w:rFonts w:ascii="Times New Roman" w:eastAsia="Times New Roman" w:hAnsi="Times New Roman" w:cs="Times New Roman"/>
          <w:i/>
          <w:i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дети с ограниченными возможностями здоровья, дети-инвалиды.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Данная программа разработана на основе Примерной основной образовательной программы образовательного учреждения с учётом особенностей психофизического развития и структуры дефекта учащихся с ограниченными возможностями здоровья и детей-инвалидов.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Нормативно-правовой и документальной основой программы</w:t>
      </w:r>
      <w:r w:rsidRPr="00A07B66">
        <w:rPr>
          <w:rFonts w:ascii="Times New Roman" w:eastAsia="Times New Roman" w:hAnsi="Times New Roman" w:cs="Times New Roman"/>
          <w:color w:val="1F497D" w:themeColor="text2"/>
          <w:sz w:val="28"/>
          <w:szCs w:val="28"/>
          <w:lang w:eastAsia="ru-RU"/>
        </w:rPr>
        <w:t> являются:</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Закон Российской Федерации «Об образовании»;</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Федеральный государственный образовательный стандарт начального общего образования;</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СанПиН, 2.4.2.2821-10 « Санитарно-эпидемиологические требования к условиям и организации обучения в общеобразовательном учреждении» (постановление Главного государственного санитарного врача Российской Федерации от 29 декабря 2010 № 189)</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Рекомендации по организации обучения в первом классе четырехлетней начальной школы (Письмо МО РФ № 408/13-13 от 20.04.2001);</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 организации обучения в первом классе четырехлетней начальной школы (Письмо МО РФ № 202/11-13 от 25.09.2000);</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 недопустимости перегрузок обучающихся в начальной школе (Письмо МО РФ № 220/11-13 от 20.02.1999);</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Гигиенические требования к условиям реализации основной образовательной программы начального общего образования (2009 г.);</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Концепция УМК «Перспективная начальная школа».</w:t>
      </w:r>
    </w:p>
    <w:p w:rsidR="008F4013" w:rsidRPr="00A07B66" w:rsidRDefault="008F4013" w:rsidP="008F4013">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Письмо МО и науки РФ 18 апреля 2008 г. N АФ-150/06 «Создание условий для получения образования детьми с ограниченными возможностями здоровья и детьми-инвалидами».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Цель программы:</w:t>
      </w:r>
      <w:r w:rsidRPr="00A07B66">
        <w:rPr>
          <w:rFonts w:ascii="Times New Roman" w:eastAsia="Times New Roman" w:hAnsi="Times New Roman" w:cs="Times New Roman"/>
          <w:color w:val="1F497D" w:themeColor="text2"/>
          <w:sz w:val="28"/>
          <w:szCs w:val="28"/>
          <w:lang w:eastAsia="ru-RU"/>
        </w:rPr>
        <w:t> обеспечение психолого-медико-педагогического сопровождения обучающихся с ограниченными возможностями здоровья и детей-инвалидов в условиях общеобразовательного учреждения (при наличии таких специалистов).</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Задачи программы:</w:t>
      </w:r>
    </w:p>
    <w:p w:rsidR="008F4013" w:rsidRPr="00A07B66" w:rsidRDefault="008F4013" w:rsidP="008F4013">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своевременно выявлять детей с трудностями адаптации, обусловленными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ограниченными возможностями здоровья;</w:t>
      </w:r>
    </w:p>
    <w:p w:rsidR="008F4013" w:rsidRPr="00A07B66" w:rsidRDefault="008F4013" w:rsidP="008F4013">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w:t>
      </w:r>
    </w:p>
    <w:p w:rsidR="008F4013" w:rsidRPr="00A07B66" w:rsidRDefault="008F4013" w:rsidP="008F4013">
      <w:pPr>
        <w:numPr>
          <w:ilvl w:val="0"/>
          <w:numId w:val="19"/>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способствовать созданию условий, способствующих освоению детьми </w:t>
      </w:r>
      <w:proofErr w:type="gramStart"/>
      <w:r w:rsidRPr="00A07B66">
        <w:rPr>
          <w:rFonts w:ascii="Times New Roman" w:eastAsia="Times New Roman" w:hAnsi="Times New Roman" w:cs="Times New Roman"/>
          <w:color w:val="1F497D" w:themeColor="text2"/>
          <w:sz w:val="28"/>
          <w:szCs w:val="28"/>
          <w:lang w:eastAsia="ru-RU"/>
        </w:rPr>
        <w:t>с</w:t>
      </w:r>
      <w:proofErr w:type="gramEnd"/>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ОВР и детьми-инвалидами основной образовательной программы начального общего образования и их интеграции в образовательном учреждении;</w:t>
      </w:r>
    </w:p>
    <w:p w:rsidR="008F4013" w:rsidRPr="00A07B66" w:rsidRDefault="008F4013" w:rsidP="008F4013">
      <w:pPr>
        <w:numPr>
          <w:ilvl w:val="0"/>
          <w:numId w:val="20"/>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осуществлять индивидуально ориентированную психолого-медико-педагогическую помощь детям с ОВР и детям-инвалидам с учетом особенностей их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F4013" w:rsidRPr="00A07B66" w:rsidRDefault="008F4013" w:rsidP="008F4013">
      <w:pPr>
        <w:numPr>
          <w:ilvl w:val="0"/>
          <w:numId w:val="20"/>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обеспечивать возможность обучения и воспитания по </w:t>
      </w:r>
      <w:proofErr w:type="gramStart"/>
      <w:r w:rsidRPr="00A07B66">
        <w:rPr>
          <w:rFonts w:ascii="Times New Roman" w:eastAsia="Times New Roman" w:hAnsi="Times New Roman" w:cs="Times New Roman"/>
          <w:color w:val="1F497D" w:themeColor="text2"/>
          <w:sz w:val="28"/>
          <w:szCs w:val="28"/>
          <w:lang w:eastAsia="ru-RU"/>
        </w:rPr>
        <w:t>дополнительным</w:t>
      </w:r>
      <w:proofErr w:type="gramEnd"/>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образовательным программам и получения дополнительных образовательных коррекционных услуг;</w:t>
      </w:r>
    </w:p>
    <w:p w:rsidR="008F4013" w:rsidRPr="00A07B66" w:rsidRDefault="008F4013" w:rsidP="008F4013">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оказывать консультативную и методическую помощь родителям (законным представителям) детей с ОВР и детей инвалидов по медицинским, социальным и другим вопросам.</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Содержание программы коррекционной работы</w:t>
      </w:r>
      <w:r w:rsidRPr="00A07B66">
        <w:rPr>
          <w:rFonts w:ascii="Times New Roman" w:eastAsia="Times New Roman" w:hAnsi="Times New Roman" w:cs="Times New Roman"/>
          <w:color w:val="1F497D" w:themeColor="text2"/>
          <w:sz w:val="28"/>
          <w:szCs w:val="28"/>
          <w:lang w:eastAsia="ru-RU"/>
        </w:rPr>
        <w:t> определяют следующие принципы:</w:t>
      </w:r>
    </w:p>
    <w:p w:rsidR="008F4013" w:rsidRPr="00A07B66" w:rsidRDefault="008F4013" w:rsidP="008F4013">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Соблюдение интересов ребенка</w:t>
      </w:r>
      <w:r w:rsidRPr="00A07B66">
        <w:rPr>
          <w:rFonts w:ascii="Times New Roman" w:eastAsia="Times New Roman" w:hAnsi="Times New Roman" w:cs="Times New Roman"/>
          <w:color w:val="1F497D" w:themeColor="text2"/>
          <w:sz w:val="28"/>
          <w:szCs w:val="28"/>
          <w:lang w:eastAsia="ru-RU"/>
        </w:rPr>
        <w:t>. Принцип определяет позицию специалиста, который призван решать проблему ребенка с максимальной пользой и в интересах ребенка.</w:t>
      </w:r>
    </w:p>
    <w:p w:rsidR="008F4013" w:rsidRPr="00A07B66" w:rsidRDefault="008F4013" w:rsidP="008F4013">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Системность.</w:t>
      </w:r>
      <w:r w:rsidRPr="00A07B66">
        <w:rPr>
          <w:rFonts w:ascii="Times New Roman" w:eastAsia="Times New Roman" w:hAnsi="Times New Roman" w:cs="Times New Roman"/>
          <w:color w:val="1F497D" w:themeColor="text2"/>
          <w:sz w:val="28"/>
          <w:szCs w:val="28"/>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8F4013" w:rsidRPr="00A07B66" w:rsidRDefault="008F4013" w:rsidP="008F4013">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Непрерывность.</w:t>
      </w:r>
      <w:r w:rsidRPr="00A07B66">
        <w:rPr>
          <w:rFonts w:ascii="Times New Roman" w:eastAsia="Times New Roman" w:hAnsi="Times New Roman" w:cs="Times New Roman"/>
          <w:color w:val="1F497D" w:themeColor="text2"/>
          <w:sz w:val="28"/>
          <w:szCs w:val="28"/>
          <w:lang w:eastAsia="ru-RU"/>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8F4013" w:rsidRPr="00A07B66" w:rsidRDefault="008F4013" w:rsidP="008F4013">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Вариативность</w:t>
      </w:r>
      <w:r w:rsidRPr="00A07B66">
        <w:rPr>
          <w:rFonts w:ascii="Times New Roman" w:eastAsia="Times New Roman" w:hAnsi="Times New Roman" w:cs="Times New Roman"/>
          <w:color w:val="1F497D" w:themeColor="text2"/>
          <w:sz w:val="28"/>
          <w:szCs w:val="28"/>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F4013" w:rsidRPr="00A07B66" w:rsidRDefault="008F4013" w:rsidP="008F4013">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Рекомендательный характер оказания помощи</w:t>
      </w:r>
      <w:r w:rsidRPr="00A07B66">
        <w:rPr>
          <w:rFonts w:ascii="Times New Roman" w:eastAsia="Times New Roman" w:hAnsi="Times New Roman" w:cs="Times New Roman"/>
          <w:color w:val="1F497D" w:themeColor="text2"/>
          <w:sz w:val="28"/>
          <w:szCs w:val="28"/>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Направления работы</w:t>
      </w:r>
      <w:r w:rsidRPr="00A07B66">
        <w:rPr>
          <w:rFonts w:ascii="Times New Roman" w:eastAsia="Times New Roman" w:hAnsi="Times New Roman" w:cs="Times New Roman"/>
          <w:color w:val="1F497D" w:themeColor="text2"/>
          <w:sz w:val="28"/>
          <w:szCs w:val="28"/>
          <w:lang w:eastAsia="ru-RU"/>
        </w:rPr>
        <w:t>:</w:t>
      </w:r>
    </w:p>
    <w:p w:rsidR="008F4013" w:rsidRPr="00A07B66" w:rsidRDefault="008F4013" w:rsidP="008F4013">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диагностическая работа</w:t>
      </w:r>
      <w:r w:rsidRPr="00A07B66">
        <w:rPr>
          <w:rFonts w:ascii="Times New Roman" w:eastAsia="Times New Roman" w:hAnsi="Times New Roman" w:cs="Times New Roman"/>
          <w:color w:val="1F497D" w:themeColor="text2"/>
          <w:sz w:val="28"/>
          <w:szCs w:val="28"/>
          <w:lang w:eastAsia="ru-RU"/>
        </w:rPr>
        <w:t> обеспечивает своевременное выявление детей с ограниченными возможностями здоровья и подготовку рекомендаций по оказанию им психолого-медико-педагогической помощи в условиях образовательного учреждения;</w:t>
      </w:r>
    </w:p>
    <w:p w:rsidR="008F4013" w:rsidRPr="00A07B66" w:rsidRDefault="008F4013" w:rsidP="008F4013">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коррекционно-развивающая работа</w:t>
      </w:r>
      <w:r w:rsidRPr="00A07B66">
        <w:rPr>
          <w:rFonts w:ascii="Times New Roman" w:eastAsia="Times New Roman" w:hAnsi="Times New Roman" w:cs="Times New Roman"/>
          <w:color w:val="1F497D" w:themeColor="text2"/>
          <w:sz w:val="28"/>
          <w:szCs w:val="28"/>
          <w:lang w:eastAsia="ru-RU"/>
        </w:rPr>
        <w:t xml:space="preserve"> обеспечивает своевременную специализированную помощь в освоении содержания образования; способствует формированию универсальных учебных действий </w:t>
      </w:r>
      <w:proofErr w:type="gramStart"/>
      <w:r w:rsidRPr="00A07B66">
        <w:rPr>
          <w:rFonts w:ascii="Times New Roman" w:eastAsia="Times New Roman" w:hAnsi="Times New Roman" w:cs="Times New Roman"/>
          <w:color w:val="1F497D" w:themeColor="text2"/>
          <w:sz w:val="28"/>
          <w:szCs w:val="28"/>
          <w:lang w:eastAsia="ru-RU"/>
        </w:rPr>
        <w:t>у</w:t>
      </w:r>
      <w:proofErr w:type="gramEnd"/>
      <w:r w:rsidRPr="00A07B66">
        <w:rPr>
          <w:rFonts w:ascii="Times New Roman" w:eastAsia="Times New Roman" w:hAnsi="Times New Roman" w:cs="Times New Roman"/>
          <w:color w:val="1F497D" w:themeColor="text2"/>
          <w:sz w:val="28"/>
          <w:szCs w:val="28"/>
          <w:lang w:eastAsia="ru-RU"/>
        </w:rPr>
        <w:t xml:space="preserve"> обучающихся (личностных, регулятивных, познавательных, коммуникативных);</w:t>
      </w:r>
    </w:p>
    <w:p w:rsidR="008F4013" w:rsidRPr="00A07B66" w:rsidRDefault="008F4013" w:rsidP="008F4013">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консультативная работа</w:t>
      </w:r>
      <w:r w:rsidRPr="00A07B66">
        <w:rPr>
          <w:rFonts w:ascii="Times New Roman" w:eastAsia="Times New Roman" w:hAnsi="Times New Roman" w:cs="Times New Roman"/>
          <w:color w:val="1F497D" w:themeColor="text2"/>
          <w:sz w:val="28"/>
          <w:szCs w:val="28"/>
          <w:lang w:eastAsia="ru-RU"/>
        </w:rPr>
        <w:t>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F4013" w:rsidRPr="00A07B66" w:rsidRDefault="008F4013" w:rsidP="008F4013">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информационно-просветительская работа</w:t>
      </w:r>
      <w:r w:rsidRPr="00A07B66">
        <w:rPr>
          <w:rFonts w:ascii="Times New Roman" w:eastAsia="Times New Roman" w:hAnsi="Times New Roman" w:cs="Times New Roman"/>
          <w:color w:val="1F497D" w:themeColor="text2"/>
          <w:sz w:val="28"/>
          <w:szCs w:val="28"/>
          <w:lang w:eastAsia="ru-RU"/>
        </w:rPr>
        <w:t>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8F4013" w:rsidRPr="00A07B66" w:rsidRDefault="008F4013" w:rsidP="008F4013">
      <w:pPr>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социально-педагогическая работа </w:t>
      </w:r>
      <w:r w:rsidRPr="00A07B66">
        <w:rPr>
          <w:rFonts w:ascii="Times New Roman" w:eastAsia="Times New Roman" w:hAnsi="Times New Roman" w:cs="Times New Roman"/>
          <w:color w:val="1F497D" w:themeColor="text2"/>
          <w:sz w:val="28"/>
          <w:szCs w:val="28"/>
          <w:lang w:eastAsia="ru-RU"/>
        </w:rPr>
        <w:t>направлена на</w:t>
      </w:r>
      <w:r w:rsidRPr="00A07B66">
        <w:rPr>
          <w:rFonts w:ascii="Times New Roman" w:eastAsia="Times New Roman" w:hAnsi="Times New Roman" w:cs="Times New Roman"/>
          <w:b/>
          <w:bCs/>
          <w:color w:val="1F497D" w:themeColor="text2"/>
          <w:sz w:val="28"/>
          <w:szCs w:val="28"/>
          <w:lang w:eastAsia="ru-RU"/>
        </w:rPr>
        <w:t> </w:t>
      </w:r>
      <w:r w:rsidRPr="00A07B66">
        <w:rPr>
          <w:rFonts w:ascii="Times New Roman" w:eastAsia="Times New Roman" w:hAnsi="Times New Roman" w:cs="Times New Roman"/>
          <w:color w:val="1F497D" w:themeColor="text2"/>
          <w:sz w:val="28"/>
          <w:szCs w:val="28"/>
          <w:lang w:eastAsia="ru-RU"/>
        </w:rPr>
        <w:t>подготовку учителей к участию в реализации </w:t>
      </w:r>
      <w:r w:rsidRPr="00A07B66">
        <w:rPr>
          <w:rFonts w:ascii="Times New Roman" w:eastAsia="Times New Roman" w:hAnsi="Times New Roman" w:cs="Times New Roman"/>
          <w:i/>
          <w:iCs/>
          <w:color w:val="1F497D" w:themeColor="text2"/>
          <w:sz w:val="28"/>
          <w:szCs w:val="28"/>
          <w:lang w:eastAsia="ru-RU"/>
        </w:rPr>
        <w:t>программы коррекционной работы.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Структура и содержание программы: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Характеристика содержания</w:t>
      </w:r>
    </w:p>
    <w:p w:rsidR="008F4013" w:rsidRPr="00A07B66" w:rsidRDefault="008F4013" w:rsidP="008F4013">
      <w:pPr>
        <w:numPr>
          <w:ilvl w:val="0"/>
          <w:numId w:val="24"/>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Диагностическая работа</w:t>
      </w:r>
      <w:r w:rsidRPr="00A07B66">
        <w:rPr>
          <w:rFonts w:ascii="Times New Roman" w:eastAsia="Times New Roman" w:hAnsi="Times New Roman" w:cs="Times New Roman"/>
          <w:color w:val="1F497D" w:themeColor="text2"/>
          <w:sz w:val="28"/>
          <w:szCs w:val="28"/>
          <w:lang w:eastAsia="ru-RU"/>
        </w:rPr>
        <w:t> включает:</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своевременное выявление детей, нуждающихся в специализированной помощи;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раннюю (с первых дней пребывания ребенка в образовательном учреждении) диагностику причин трудностей адаптации;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изучение социальной ситуации развития и условий семейного воспитания ребенка;</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изучение адаптивных возможностей и уровня социализации ребенка с ограниченными возможностями здоровья;</w:t>
      </w:r>
    </w:p>
    <w:p w:rsidR="008F4013" w:rsidRPr="00A07B66" w:rsidRDefault="008F4013" w:rsidP="008F4013">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Коррекционно-развивающая работа</w:t>
      </w:r>
      <w:r w:rsidRPr="00A07B66">
        <w:rPr>
          <w:rFonts w:ascii="Times New Roman" w:eastAsia="Times New Roman" w:hAnsi="Times New Roman" w:cs="Times New Roman"/>
          <w:color w:val="1F497D" w:themeColor="text2"/>
          <w:sz w:val="28"/>
          <w:szCs w:val="28"/>
          <w:lang w:eastAsia="ru-RU"/>
        </w:rPr>
        <w:t> включает:</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коррекцию и развитие высших психических функций;</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 развитие эмоционально-волевой и личностной сфер ребенка и </w:t>
      </w:r>
      <w:proofErr w:type="spellStart"/>
      <w:r w:rsidRPr="00A07B66">
        <w:rPr>
          <w:rFonts w:ascii="Times New Roman" w:eastAsia="Times New Roman" w:hAnsi="Times New Roman" w:cs="Times New Roman"/>
          <w:color w:val="1F497D" w:themeColor="text2"/>
          <w:sz w:val="28"/>
          <w:szCs w:val="28"/>
          <w:lang w:eastAsia="ru-RU"/>
        </w:rPr>
        <w:t>психокоррекцию</w:t>
      </w:r>
      <w:proofErr w:type="spellEnd"/>
      <w:r w:rsidRPr="00A07B66">
        <w:rPr>
          <w:rFonts w:ascii="Times New Roman" w:eastAsia="Times New Roman" w:hAnsi="Times New Roman" w:cs="Times New Roman"/>
          <w:color w:val="1F497D" w:themeColor="text2"/>
          <w:sz w:val="28"/>
          <w:szCs w:val="28"/>
          <w:lang w:eastAsia="ru-RU"/>
        </w:rPr>
        <w:t xml:space="preserve"> его поведения;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социальную защиту ребенка в случаях неблагоприятных условий жизни при психотравмирующих обстоятельствах.</w:t>
      </w:r>
    </w:p>
    <w:p w:rsidR="008F4013" w:rsidRPr="00A07B66" w:rsidRDefault="008F4013" w:rsidP="008F4013">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Консультативная работа</w:t>
      </w:r>
      <w:r w:rsidRPr="00A07B66">
        <w:rPr>
          <w:rFonts w:ascii="Times New Roman" w:eastAsia="Times New Roman" w:hAnsi="Times New Roman" w:cs="Times New Roman"/>
          <w:color w:val="1F497D" w:themeColor="text2"/>
          <w:sz w:val="28"/>
          <w:szCs w:val="28"/>
          <w:lang w:eastAsia="ru-RU"/>
        </w:rPr>
        <w:t> включает:</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roofErr w:type="gramStart"/>
      <w:r w:rsidRPr="00A07B66">
        <w:rPr>
          <w:rFonts w:ascii="Times New Roman" w:eastAsia="Times New Roman" w:hAnsi="Times New Roman" w:cs="Times New Roman"/>
          <w:color w:val="1F497D" w:themeColor="text2"/>
          <w:sz w:val="28"/>
          <w:szCs w:val="28"/>
          <w:lang w:eastAsia="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 консультирование специалистами педагогов по выбору индивидуально-ориентированных методов и приемов работы с </w:t>
      </w:r>
      <w:proofErr w:type="gramStart"/>
      <w:r w:rsidRPr="00A07B66">
        <w:rPr>
          <w:rFonts w:ascii="Times New Roman" w:eastAsia="Times New Roman" w:hAnsi="Times New Roman" w:cs="Times New Roman"/>
          <w:color w:val="1F497D" w:themeColor="text2"/>
          <w:sz w:val="28"/>
          <w:szCs w:val="28"/>
          <w:lang w:eastAsia="ru-RU"/>
        </w:rPr>
        <w:t>обучающимся</w:t>
      </w:r>
      <w:proofErr w:type="gramEnd"/>
      <w:r w:rsidRPr="00A07B66">
        <w:rPr>
          <w:rFonts w:ascii="Times New Roman" w:eastAsia="Times New Roman" w:hAnsi="Times New Roman" w:cs="Times New Roman"/>
          <w:color w:val="1F497D" w:themeColor="text2"/>
          <w:sz w:val="28"/>
          <w:szCs w:val="28"/>
          <w:lang w:eastAsia="ru-RU"/>
        </w:rPr>
        <w:t xml:space="preserve"> с ограниченными возможностями здоровья;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8F4013" w:rsidRPr="00A07B66" w:rsidRDefault="008F4013" w:rsidP="008F4013">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Информационно-просветительская работа</w:t>
      </w:r>
      <w:r w:rsidRPr="00A07B66">
        <w:rPr>
          <w:rFonts w:ascii="Times New Roman" w:eastAsia="Times New Roman" w:hAnsi="Times New Roman" w:cs="Times New Roman"/>
          <w:color w:val="1F497D" w:themeColor="text2"/>
          <w:sz w:val="28"/>
          <w:szCs w:val="28"/>
          <w:lang w:eastAsia="ru-RU"/>
        </w:rPr>
        <w:t> предусматривает:</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вопросов, связанных с особенностями обучения и сопровождения детей с ограниченными возможностями здоровья;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Этапы реализации программы:</w:t>
      </w:r>
    </w:p>
    <w:p w:rsidR="008F4013" w:rsidRPr="00A07B66" w:rsidRDefault="008F4013" w:rsidP="008F4013">
      <w:pPr>
        <w:shd w:val="clear" w:color="auto" w:fill="FFFFFF"/>
        <w:tabs>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A07B66">
        <w:rPr>
          <w:rFonts w:ascii="Times New Roman" w:eastAsia="Times New Roman" w:hAnsi="Times New Roman" w:cs="Times New Roman"/>
          <w:color w:val="1F497D" w:themeColor="text2"/>
          <w:sz w:val="28"/>
          <w:szCs w:val="28"/>
          <w:lang w:eastAsia="ru-RU"/>
        </w:rPr>
        <w:t>дезорганизующих</w:t>
      </w:r>
      <w:proofErr w:type="spellEnd"/>
      <w:r w:rsidRPr="00A07B66">
        <w:rPr>
          <w:rFonts w:ascii="Times New Roman" w:eastAsia="Times New Roman" w:hAnsi="Times New Roman" w:cs="Times New Roman"/>
          <w:color w:val="1F497D" w:themeColor="text2"/>
          <w:sz w:val="28"/>
          <w:szCs w:val="28"/>
          <w:lang w:eastAsia="ru-RU"/>
        </w:rPr>
        <w:t xml:space="preserve"> факторов.</w:t>
      </w:r>
    </w:p>
    <w:p w:rsidR="008F4013" w:rsidRPr="00A07B66" w:rsidRDefault="008F4013" w:rsidP="008F4013">
      <w:pPr>
        <w:shd w:val="clear" w:color="auto" w:fill="FFFFFF"/>
        <w:spacing w:after="150" w:line="240" w:lineRule="auto"/>
        <w:jc w:val="both"/>
        <w:rPr>
          <w:rFonts w:ascii="Times New Roman" w:eastAsia="Times New Roman" w:hAnsi="Times New Roman" w:cs="Times New Roman"/>
          <w:color w:val="1F497D" w:themeColor="text2"/>
          <w:sz w:val="28"/>
          <w:szCs w:val="28"/>
          <w:lang w:eastAsia="ru-RU"/>
        </w:rPr>
      </w:pPr>
    </w:p>
    <w:tbl>
      <w:tblPr>
        <w:tblW w:w="9471" w:type="dxa"/>
        <w:shd w:val="clear" w:color="auto" w:fill="FFFFFF"/>
        <w:tblCellMar>
          <w:top w:w="84" w:type="dxa"/>
          <w:left w:w="84" w:type="dxa"/>
          <w:bottom w:w="84" w:type="dxa"/>
          <w:right w:w="84" w:type="dxa"/>
        </w:tblCellMar>
        <w:tblLook w:val="04A0" w:firstRow="1" w:lastRow="0" w:firstColumn="1" w:lastColumn="0" w:noHBand="0" w:noVBand="1"/>
      </w:tblPr>
      <w:tblGrid>
        <w:gridCol w:w="1421"/>
        <w:gridCol w:w="3089"/>
        <w:gridCol w:w="2126"/>
        <w:gridCol w:w="2835"/>
      </w:tblGrid>
      <w:tr w:rsidR="00A07B66" w:rsidRPr="00A07B66" w:rsidTr="007C2928">
        <w:tc>
          <w:tcPr>
            <w:tcW w:w="14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8F4013">
            <w:pPr>
              <w:spacing w:after="15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Сроки</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8F4013">
            <w:pPr>
              <w:spacing w:after="15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Цель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8F4013">
            <w:pPr>
              <w:spacing w:after="15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Ответственный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8F4013">
            <w:pPr>
              <w:spacing w:after="15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Результат данного этапа</w:t>
            </w:r>
          </w:p>
        </w:tc>
      </w:tr>
      <w:tr w:rsidR="00A07B66" w:rsidRPr="00A07B66" w:rsidTr="007C2928">
        <w:tc>
          <w:tcPr>
            <w:tcW w:w="14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 этап (апрель – сентябрь)</w:t>
            </w:r>
            <w:r w:rsidRPr="00A07B66">
              <w:rPr>
                <w:rFonts w:ascii="Times New Roman" w:eastAsia="Times New Roman" w:hAnsi="Times New Roman" w:cs="Times New Roman"/>
                <w:color w:val="1F497D" w:themeColor="text2"/>
                <w:sz w:val="28"/>
                <w:szCs w:val="28"/>
                <w:lang w:eastAsia="ru-RU"/>
              </w:rPr>
              <w:t>.</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Этап сбора и анализа информации (информационно-аналитическая деятельность).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Специалисты,</w:t>
            </w:r>
          </w:p>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классные руководители, администрация (куратор данного направления, замдиректора по учебной работе)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оценка контингента обучающихся для учета особенностей развития детей, определения специфики и их особых образовательных потребностей;</w:t>
            </w:r>
          </w:p>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A07B66" w:rsidRPr="00A07B66" w:rsidTr="007C2928">
        <w:tc>
          <w:tcPr>
            <w:tcW w:w="14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II этап (октябрь - май).</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Этап планирования, организации, координации (организационно-исполнительская деятельность).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Специалисты (график работы), учителя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особым образом организованный образовательный процесс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tc>
      </w:tr>
      <w:tr w:rsidR="00A07B66" w:rsidRPr="00A07B66" w:rsidTr="007C2928">
        <w:tc>
          <w:tcPr>
            <w:tcW w:w="14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III этап (май - июнь)</w:t>
            </w:r>
            <w:r w:rsidRPr="00A07B66">
              <w:rPr>
                <w:rFonts w:ascii="Times New Roman" w:eastAsia="Times New Roman" w:hAnsi="Times New Roman" w:cs="Times New Roman"/>
                <w:color w:val="1F497D" w:themeColor="text2"/>
                <w:sz w:val="28"/>
                <w:szCs w:val="28"/>
                <w:lang w:eastAsia="ru-RU"/>
              </w:rPr>
              <w:t>.</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Этап диагностики коррекционно-развивающей образовательной среды (контрольно-диагностическая деятельность).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Замдиректора по УВР, куратор</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tc>
      </w:tr>
      <w:tr w:rsidR="00A07B66" w:rsidRPr="00A07B66" w:rsidTr="007C2928">
        <w:tc>
          <w:tcPr>
            <w:tcW w:w="14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IV этап (август – сентябрь)</w:t>
            </w:r>
            <w:r w:rsidRPr="00A07B66">
              <w:rPr>
                <w:rFonts w:ascii="Times New Roman" w:eastAsia="Times New Roman" w:hAnsi="Times New Roman" w:cs="Times New Roman"/>
                <w:color w:val="1F497D" w:themeColor="text2"/>
                <w:sz w:val="28"/>
                <w:szCs w:val="28"/>
                <w:lang w:eastAsia="ru-RU"/>
              </w:rPr>
              <w:t>.</w:t>
            </w:r>
          </w:p>
        </w:tc>
        <w:tc>
          <w:tcPr>
            <w:tcW w:w="30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Этап регуляции и корректировки (регулятивно-корректировочная деятельность).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Учителя, куратор</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F4013" w:rsidRPr="00A07B66" w:rsidRDefault="008F4013" w:rsidP="008F4013">
            <w:pPr>
              <w:spacing w:after="150" w:line="240" w:lineRule="auto"/>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w:t>
            </w:r>
          </w:p>
        </w:tc>
      </w:tr>
    </w:tbl>
    <w:p w:rsidR="008F4013" w:rsidRPr="00A07B66" w:rsidRDefault="008F4013" w:rsidP="008F4013">
      <w:pPr>
        <w:shd w:val="clear" w:color="auto" w:fill="FFFFFF"/>
        <w:spacing w:after="150" w:line="240" w:lineRule="auto"/>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spacing w:after="15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Механизм реализации программы</w:t>
      </w:r>
    </w:p>
    <w:p w:rsidR="008F4013" w:rsidRPr="00A07B66" w:rsidRDefault="008F4013" w:rsidP="008F4013">
      <w:pPr>
        <w:shd w:val="clear" w:color="auto" w:fill="FFFFFF"/>
        <w:spacing w:after="15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Диагностический минимум</w:t>
      </w:r>
      <w:r w:rsidRPr="00A07B66">
        <w:rPr>
          <w:rFonts w:ascii="Times New Roman" w:eastAsia="Times New Roman" w:hAnsi="Times New Roman" w:cs="Times New Roman"/>
          <w:color w:val="1F497D" w:themeColor="text2"/>
          <w:sz w:val="28"/>
          <w:szCs w:val="28"/>
          <w:lang w:eastAsia="ru-RU"/>
        </w:rPr>
        <w:t> для всей параллели в начальной школе проводится дважды: в первых и четвертых классах. Его цель – оценить общий уровень готовности детей к школьному обучению или переходу в среднее звено и выявление детей, имеющих трудности в обучении и/или в общении.</w:t>
      </w:r>
    </w:p>
    <w:p w:rsidR="008F4013" w:rsidRPr="00A07B66" w:rsidRDefault="008F4013" w:rsidP="008F4013">
      <w:pPr>
        <w:shd w:val="clear" w:color="auto" w:fill="FFFFFF"/>
        <w:spacing w:after="15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Углубленное индивидуальное обследование (если ребенок испытывает трудности в усвоении школьной программы) этих детей (с согласия родителей) позволяет выявить причины их трудностей, определить пути коррекции.</w:t>
      </w:r>
      <w:bookmarkStart w:id="0" w:name="_GoBack"/>
      <w:bookmarkEnd w:id="0"/>
    </w:p>
    <w:p w:rsidR="008F4013" w:rsidRPr="00A07B66" w:rsidRDefault="008F4013" w:rsidP="008F4013">
      <w:pPr>
        <w:shd w:val="clear" w:color="auto" w:fill="FFFFFF"/>
        <w:spacing w:after="15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Консультации для педагогов и родителей проводятся всеми специалистами: педагогом-психологом, учителем-логопедом (при его наличии), социальным педагогом.</w:t>
      </w:r>
    </w:p>
    <w:p w:rsidR="008F4013" w:rsidRPr="00A07B66" w:rsidRDefault="008F4013" w:rsidP="008F4013">
      <w:pPr>
        <w:shd w:val="clear" w:color="auto" w:fill="FFFFFF"/>
        <w:spacing w:after="15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Развивающая и коррекционная работа ведется в соответствии со степенью тяжести выявленных проблем и может реализовываться в следующих формах:</w:t>
      </w:r>
    </w:p>
    <w:p w:rsidR="008F4013" w:rsidRPr="00A07B66" w:rsidRDefault="008F4013" w:rsidP="008F4013">
      <w:pPr>
        <w:shd w:val="clear" w:color="auto" w:fill="FFFFFF"/>
        <w:spacing w:after="150" w:line="240" w:lineRule="auto"/>
        <w:jc w:val="both"/>
        <w:rPr>
          <w:rFonts w:ascii="Times New Roman" w:eastAsia="Times New Roman" w:hAnsi="Times New Roman" w:cs="Times New Roman"/>
          <w:color w:val="1F497D" w:themeColor="text2"/>
          <w:sz w:val="28"/>
          <w:szCs w:val="28"/>
          <w:lang w:eastAsia="ru-RU"/>
        </w:rPr>
      </w:pPr>
    </w:p>
    <w:tbl>
      <w:tblPr>
        <w:tblW w:w="9471" w:type="dxa"/>
        <w:shd w:val="clear" w:color="auto" w:fill="FFFFFF"/>
        <w:tblCellMar>
          <w:top w:w="84" w:type="dxa"/>
          <w:left w:w="84" w:type="dxa"/>
          <w:bottom w:w="84" w:type="dxa"/>
          <w:right w:w="84" w:type="dxa"/>
        </w:tblCellMar>
        <w:tblLook w:val="00E0" w:firstRow="1" w:lastRow="1" w:firstColumn="1" w:lastColumn="0" w:noHBand="0" w:noVBand="0"/>
      </w:tblPr>
      <w:tblGrid>
        <w:gridCol w:w="3828"/>
        <w:gridCol w:w="5643"/>
      </w:tblGrid>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Категория детей с ОВЗ</w:t>
            </w: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Виды</w:t>
            </w:r>
          </w:p>
          <w:p w:rsidR="008F4013" w:rsidRPr="00A07B66" w:rsidRDefault="008F4013" w:rsidP="00A07B66">
            <w:pPr>
              <w:spacing w:after="0" w:line="240" w:lineRule="auto"/>
              <w:jc w:val="center"/>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коррекционно-развивающих занятий</w:t>
            </w:r>
          </w:p>
        </w:tc>
      </w:tr>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ЗПР и</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обучающиеся в общеобразовательном</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proofErr w:type="gramStart"/>
            <w:r w:rsidRPr="00A07B66">
              <w:rPr>
                <w:rFonts w:ascii="Times New Roman" w:eastAsia="Times New Roman" w:hAnsi="Times New Roman" w:cs="Times New Roman"/>
                <w:color w:val="1F497D" w:themeColor="text2"/>
                <w:sz w:val="28"/>
                <w:szCs w:val="28"/>
                <w:lang w:eastAsia="ru-RU"/>
              </w:rPr>
              <w:t>классе</w:t>
            </w:r>
            <w:proofErr w:type="gramEnd"/>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Индивидуально-групповые коррекционные занятия педагога-психолога, учителя-логопеда,</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учителей</w:t>
            </w:r>
          </w:p>
        </w:tc>
      </w:tr>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ЗПР и</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обучающиеся индивидуально</w:t>
            </w: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Индивидуальные коррекционные занятия педагога-психолога, учителя-логопеда, учителей. Участие во внеурочной жизни класса.</w:t>
            </w:r>
          </w:p>
        </w:tc>
      </w:tr>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неглубокими нарушениями эмоционально-волевой сферы и поведения</w:t>
            </w: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Занятия по коррекции психоэмоциональной сферы.</w:t>
            </w:r>
          </w:p>
        </w:tc>
      </w:tr>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со сниженными интеллектуальными способностями</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Индивидуальный и дифференцированный подход на уроках Занятия по коррекции познавательных процессов</w:t>
            </w:r>
          </w:p>
        </w:tc>
      </w:tr>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дефицитом внимания и низким уровнем самоконтроля</w:t>
            </w: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Щадящий режим (при необходимости)</w:t>
            </w:r>
          </w:p>
        </w:tc>
      </w:tr>
      <w:tr w:rsidR="00A07B66" w:rsidRPr="00A07B66" w:rsidTr="00A07B66">
        <w:tc>
          <w:tcPr>
            <w:tcW w:w="3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 с нарушениями в письменной и устной речи</w:t>
            </w: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Логопедические занятия (при наличии специалистов)</w:t>
            </w:r>
          </w:p>
        </w:tc>
      </w:tr>
      <w:tr w:rsidR="00A07B66" w:rsidRPr="00A07B66" w:rsidTr="00A07B66">
        <w:tc>
          <w:tcPr>
            <w:tcW w:w="382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Дети-инвалиды</w:t>
            </w: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Занятия по коррекции психоэмоциональной сферы (при наличии специалистов)</w:t>
            </w:r>
          </w:p>
        </w:tc>
      </w:tr>
      <w:tr w:rsidR="00A07B66" w:rsidRPr="00A07B66" w:rsidTr="00A07B66">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p>
        </w:tc>
        <w:tc>
          <w:tcPr>
            <w:tcW w:w="5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Диагностический минимум</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индивидуальное обследование (специалистами),</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консультации для педагогов,</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обучающихся и родителей</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развивающая и коррекционная</w:t>
            </w:r>
          </w:p>
          <w:p w:rsidR="008F4013" w:rsidRPr="00A07B66" w:rsidRDefault="008F4013" w:rsidP="00A07B66">
            <w:pPr>
              <w:spacing w:after="0" w:line="240" w:lineRule="auto"/>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работа, итоговая диагностика</w:t>
            </w:r>
          </w:p>
        </w:tc>
      </w:tr>
    </w:tbl>
    <w:p w:rsidR="008F4013" w:rsidRPr="00A07B66" w:rsidRDefault="008F4013" w:rsidP="008F4013">
      <w:pPr>
        <w:shd w:val="clear" w:color="auto" w:fill="FFFFFF"/>
        <w:spacing w:after="150" w:line="240" w:lineRule="auto"/>
        <w:jc w:val="both"/>
        <w:rPr>
          <w:rFonts w:ascii="Times New Roman" w:eastAsia="Times New Roman" w:hAnsi="Times New Roman" w:cs="Times New Roman"/>
          <w:color w:val="1F497D" w:themeColor="text2"/>
          <w:sz w:val="28"/>
          <w:szCs w:val="28"/>
          <w:lang w:eastAsia="ru-RU"/>
        </w:rPr>
      </w:pP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Программа психолого-педагогического сопровождения</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 программе коррекционной работы 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 основе сопровождения лежит единство четырёх </w:t>
      </w:r>
      <w:r w:rsidRPr="00A07B66">
        <w:rPr>
          <w:rFonts w:ascii="Times New Roman" w:eastAsia="Times New Roman" w:hAnsi="Times New Roman" w:cs="Times New Roman"/>
          <w:i/>
          <w:iCs/>
          <w:color w:val="1F497D" w:themeColor="text2"/>
          <w:sz w:val="28"/>
          <w:szCs w:val="28"/>
          <w:lang w:eastAsia="ru-RU"/>
        </w:rPr>
        <w:t>функций:</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диагностика сущности возникшей проблемы;</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информация о сути проблемы и путях её решения;</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консультация на этапе принятия решения и разработка плана решения проблемы;</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помощь на этапе реализации плана решения.</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i/>
          <w:iCs/>
          <w:color w:val="1F497D" w:themeColor="text2"/>
          <w:sz w:val="28"/>
          <w:szCs w:val="28"/>
          <w:lang w:eastAsia="ru-RU"/>
        </w:rPr>
        <w:t>Основными принципами</w:t>
      </w:r>
      <w:r w:rsidRPr="00A07B66">
        <w:rPr>
          <w:rFonts w:ascii="Times New Roman" w:eastAsia="Times New Roman" w:hAnsi="Times New Roman" w:cs="Times New Roman"/>
          <w:color w:val="1F497D" w:themeColor="text2"/>
          <w:sz w:val="28"/>
          <w:szCs w:val="28"/>
          <w:lang w:eastAsia="ru-RU"/>
        </w:rPr>
        <w:t> сопровождения ребёнка в образовательном учреждении являются:</w:t>
      </w:r>
    </w:p>
    <w:p w:rsidR="008F4013" w:rsidRPr="00A07B66" w:rsidRDefault="008F4013" w:rsidP="008F4013">
      <w:pPr>
        <w:numPr>
          <w:ilvl w:val="0"/>
          <w:numId w:val="28"/>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i/>
          <w:iCs/>
          <w:color w:val="1F497D" w:themeColor="text2"/>
          <w:sz w:val="28"/>
          <w:szCs w:val="28"/>
          <w:lang w:eastAsia="ru-RU"/>
        </w:rPr>
        <w:t>рекомендательный характер</w:t>
      </w:r>
      <w:r w:rsidRPr="00A07B66">
        <w:rPr>
          <w:rFonts w:ascii="Times New Roman" w:eastAsia="Times New Roman" w:hAnsi="Times New Roman" w:cs="Times New Roman"/>
          <w:color w:val="1F497D" w:themeColor="text2"/>
          <w:sz w:val="28"/>
          <w:szCs w:val="28"/>
          <w:lang w:eastAsia="ru-RU"/>
        </w:rPr>
        <w:t> советов сопровождающего;</w:t>
      </w:r>
    </w:p>
    <w:p w:rsidR="008F4013" w:rsidRPr="00A07B66" w:rsidRDefault="008F4013" w:rsidP="008F4013">
      <w:pPr>
        <w:numPr>
          <w:ilvl w:val="0"/>
          <w:numId w:val="28"/>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i/>
          <w:iCs/>
          <w:color w:val="1F497D" w:themeColor="text2"/>
          <w:sz w:val="28"/>
          <w:szCs w:val="28"/>
          <w:lang w:eastAsia="ru-RU"/>
        </w:rPr>
        <w:t>приоритет интересов</w:t>
      </w:r>
      <w:r w:rsidRPr="00A07B66">
        <w:rPr>
          <w:rFonts w:ascii="Times New Roman" w:eastAsia="Times New Roman" w:hAnsi="Times New Roman" w:cs="Times New Roman"/>
          <w:color w:val="1F497D" w:themeColor="text2"/>
          <w:sz w:val="28"/>
          <w:szCs w:val="28"/>
          <w:lang w:eastAsia="ru-RU"/>
        </w:rPr>
        <w:t> сопровождаемого («на стороне ребёнка»);</w:t>
      </w:r>
    </w:p>
    <w:p w:rsidR="008F4013" w:rsidRPr="00A07B66" w:rsidRDefault="008F4013" w:rsidP="008F4013">
      <w:pPr>
        <w:numPr>
          <w:ilvl w:val="0"/>
          <w:numId w:val="28"/>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i/>
          <w:iCs/>
          <w:color w:val="1F497D" w:themeColor="text2"/>
          <w:sz w:val="28"/>
          <w:szCs w:val="28"/>
          <w:lang w:eastAsia="ru-RU"/>
        </w:rPr>
        <w:t>непрерывность сопровождения</w:t>
      </w:r>
      <w:r w:rsidRPr="00A07B66">
        <w:rPr>
          <w:rFonts w:ascii="Times New Roman" w:eastAsia="Times New Roman" w:hAnsi="Times New Roman" w:cs="Times New Roman"/>
          <w:color w:val="1F497D" w:themeColor="text2"/>
          <w:sz w:val="28"/>
          <w:szCs w:val="28"/>
          <w:lang w:eastAsia="ru-RU"/>
        </w:rPr>
        <w:t>.</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b/>
          <w:bCs/>
          <w:i/>
          <w:iCs/>
          <w:color w:val="1F497D" w:themeColor="text2"/>
          <w:sz w:val="28"/>
          <w:szCs w:val="28"/>
          <w:lang w:eastAsia="ru-RU"/>
        </w:rPr>
      </w:pP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i/>
          <w:iCs/>
          <w:color w:val="1F497D" w:themeColor="text2"/>
          <w:sz w:val="28"/>
          <w:szCs w:val="28"/>
          <w:lang w:eastAsia="ru-RU"/>
        </w:rPr>
        <w:t>Основная цель сопровождения</w:t>
      </w:r>
      <w:r w:rsidRPr="00A07B66">
        <w:rPr>
          <w:rFonts w:ascii="Times New Roman" w:eastAsia="Times New Roman" w:hAnsi="Times New Roman" w:cs="Times New Roman"/>
          <w:color w:val="1F497D" w:themeColor="text2"/>
          <w:sz w:val="28"/>
          <w:szCs w:val="28"/>
          <w:lang w:eastAsia="ru-RU"/>
        </w:rPr>
        <w:t> </w:t>
      </w:r>
      <w:r w:rsidRPr="00A07B66">
        <w:rPr>
          <w:rFonts w:ascii="Times New Roman" w:eastAsia="Times New Roman" w:hAnsi="Times New Roman" w:cs="Times New Roman"/>
          <w:b/>
          <w:bCs/>
          <w:color w:val="1F497D" w:themeColor="text2"/>
          <w:sz w:val="28"/>
          <w:szCs w:val="28"/>
          <w:lang w:eastAsia="ru-RU"/>
        </w:rPr>
        <w:t>–</w:t>
      </w:r>
      <w:r w:rsidRPr="00A07B66">
        <w:rPr>
          <w:rFonts w:ascii="Times New Roman" w:eastAsia="Times New Roman" w:hAnsi="Times New Roman" w:cs="Times New Roman"/>
          <w:color w:val="1F497D" w:themeColor="text2"/>
          <w:sz w:val="28"/>
          <w:szCs w:val="28"/>
          <w:lang w:eastAsia="ru-RU"/>
        </w:rPr>
        <w:t> оказание практической помощи в решении проблем.</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b/>
          <w:bCs/>
          <w:color w:val="1F497D" w:themeColor="text2"/>
          <w:sz w:val="28"/>
          <w:szCs w:val="28"/>
          <w:lang w:eastAsia="ru-RU"/>
        </w:rPr>
      </w:pP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Задачи</w:t>
      </w:r>
      <w:r w:rsidRPr="00A07B66">
        <w:rPr>
          <w:rFonts w:ascii="Times New Roman" w:eastAsia="Times New Roman" w:hAnsi="Times New Roman" w:cs="Times New Roman"/>
          <w:color w:val="1F497D" w:themeColor="text2"/>
          <w:sz w:val="28"/>
          <w:szCs w:val="28"/>
          <w:lang w:eastAsia="ru-RU"/>
        </w:rPr>
        <w:t> сопровождения:</w:t>
      </w:r>
    </w:p>
    <w:p w:rsidR="008F4013" w:rsidRPr="00A07B66" w:rsidRDefault="008F4013" w:rsidP="008F4013">
      <w:pPr>
        <w:numPr>
          <w:ilvl w:val="0"/>
          <w:numId w:val="29"/>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Правильный выбор образовательного маршрута;</w:t>
      </w:r>
    </w:p>
    <w:p w:rsidR="008F4013" w:rsidRPr="00A07B66" w:rsidRDefault="008F4013" w:rsidP="008F4013">
      <w:pPr>
        <w:numPr>
          <w:ilvl w:val="0"/>
          <w:numId w:val="29"/>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Преодоление затруднений в учёбе;</w:t>
      </w:r>
    </w:p>
    <w:p w:rsidR="008F4013" w:rsidRPr="00A07B66" w:rsidRDefault="008F4013" w:rsidP="008F4013">
      <w:pPr>
        <w:numPr>
          <w:ilvl w:val="0"/>
          <w:numId w:val="29"/>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Решение личностных проблем развития ребёнка;</w:t>
      </w:r>
    </w:p>
    <w:p w:rsidR="008F4013" w:rsidRPr="00A07B66" w:rsidRDefault="008F4013" w:rsidP="008F4013">
      <w:pPr>
        <w:numPr>
          <w:ilvl w:val="0"/>
          <w:numId w:val="29"/>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Формирование здорового образа жизни.</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i/>
          <w:iCs/>
          <w:color w:val="1F497D" w:themeColor="text2"/>
          <w:sz w:val="28"/>
          <w:szCs w:val="28"/>
          <w:lang w:eastAsia="ru-RU"/>
        </w:rPr>
      </w:pP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i/>
          <w:iCs/>
          <w:color w:val="1F497D" w:themeColor="text2"/>
          <w:sz w:val="28"/>
          <w:szCs w:val="28"/>
          <w:lang w:eastAsia="ru-RU"/>
        </w:rPr>
        <w:t>Организационно-управленческой формой сопровождения</w:t>
      </w:r>
      <w:r w:rsidRPr="00A07B66">
        <w:rPr>
          <w:rFonts w:ascii="Times New Roman" w:eastAsia="Times New Roman" w:hAnsi="Times New Roman" w:cs="Times New Roman"/>
          <w:color w:val="1F497D" w:themeColor="text2"/>
          <w:sz w:val="28"/>
          <w:szCs w:val="28"/>
          <w:lang w:eastAsia="ru-RU"/>
        </w:rPr>
        <w:t> является психолого-педагогический консилиум. Его </w:t>
      </w:r>
      <w:r w:rsidRPr="00A07B66">
        <w:rPr>
          <w:rFonts w:ascii="Times New Roman" w:eastAsia="Times New Roman" w:hAnsi="Times New Roman" w:cs="Times New Roman"/>
          <w:i/>
          <w:iCs/>
          <w:color w:val="1F497D" w:themeColor="text2"/>
          <w:sz w:val="28"/>
          <w:szCs w:val="28"/>
          <w:lang w:eastAsia="ru-RU"/>
        </w:rPr>
        <w:t>главные задачи</w:t>
      </w:r>
      <w:r w:rsidRPr="00A07B66">
        <w:rPr>
          <w:rFonts w:ascii="Times New Roman" w:eastAsia="Times New Roman" w:hAnsi="Times New Roman" w:cs="Times New Roman"/>
          <w:color w:val="1F497D" w:themeColor="text2"/>
          <w:sz w:val="28"/>
          <w:szCs w:val="28"/>
          <w:lang w:eastAsia="ru-RU"/>
        </w:rPr>
        <w:t>: защита прав и интересов ребёнка; выявление групп детей, требующих внимания специалистов; консультирование всех участников образовательного процесса.</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В результате работы специалистов (классного руководителя, учителя, медицинского работника, социального педагога, логопеда и др.) имеется комплект документов:</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карта медико-психолого-педагогического сопровождения детей,</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диагностическая карта школьных трудностей,</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индивидуальный образовательный маршрут ученика,</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дневник наблюдений.</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b/>
          <w:bCs/>
          <w:color w:val="1F497D" w:themeColor="text2"/>
          <w:sz w:val="28"/>
          <w:szCs w:val="28"/>
          <w:lang w:eastAsia="ru-RU"/>
        </w:rPr>
      </w:pP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Реализация коррекционной работы</w:t>
      </w:r>
      <w:r w:rsidRPr="00A07B66">
        <w:rPr>
          <w:rFonts w:ascii="Times New Roman" w:eastAsia="Times New Roman" w:hAnsi="Times New Roman" w:cs="Times New Roman"/>
          <w:color w:val="1F497D" w:themeColor="text2"/>
          <w:sz w:val="28"/>
          <w:szCs w:val="28"/>
          <w:lang w:eastAsia="ru-RU"/>
        </w:rPr>
        <w:t> позволит:</w:t>
      </w:r>
    </w:p>
    <w:p w:rsidR="008F4013" w:rsidRPr="00A07B66" w:rsidRDefault="008F4013" w:rsidP="008F4013">
      <w:pPr>
        <w:numPr>
          <w:ilvl w:val="0"/>
          <w:numId w:val="30"/>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За счет часов внеурочной деятельности в БУП через индивидуальные и групповые коррекционные проводить занятия, направленные на развитие зрительно-моторной координации, речи, внимания, памяти, пространственного восприятия, мышления, используя упражнения из УМК.</w:t>
      </w:r>
    </w:p>
    <w:p w:rsidR="008F4013" w:rsidRPr="00A07B66" w:rsidRDefault="008F4013" w:rsidP="008F4013">
      <w:pPr>
        <w:numPr>
          <w:ilvl w:val="0"/>
          <w:numId w:val="30"/>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Работа психолога в процессе индивидуальных и групповых занятий используется для коррекции когнитивной сферы, эмоционально-личностного развития ребёнка, регуляции собственных действий использует следующие приёмы: создание положительного эмоционального фона, заслуженное поощрение, организующую помощь, наращивание темпа деятельности на доступном материале, привитие навыков самоконтроля.</w:t>
      </w:r>
    </w:p>
    <w:p w:rsidR="008F4013" w:rsidRPr="00A07B66" w:rsidRDefault="008F4013" w:rsidP="008F4013">
      <w:pPr>
        <w:numPr>
          <w:ilvl w:val="0"/>
          <w:numId w:val="30"/>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Медицинская сестра осуществляет профилактику соматического состояния, коррекцию учебных и физических нагрузок, контролирует выполнение медицинских рекомендаций.</w:t>
      </w:r>
    </w:p>
    <w:p w:rsidR="008F4013" w:rsidRPr="00A07B66" w:rsidRDefault="008F4013" w:rsidP="008F4013">
      <w:pPr>
        <w:numPr>
          <w:ilvl w:val="0"/>
          <w:numId w:val="30"/>
        </w:numPr>
        <w:shd w:val="clear" w:color="auto" w:fill="FFFFFF"/>
        <w:tabs>
          <w:tab w:val="left" w:pos="851"/>
          <w:tab w:val="left" w:pos="993"/>
        </w:tabs>
        <w:spacing w:after="0" w:line="240" w:lineRule="auto"/>
        <w:ind w:left="0"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color w:val="1F497D" w:themeColor="text2"/>
          <w:sz w:val="28"/>
          <w:szCs w:val="28"/>
          <w:lang w:eastAsia="ru-RU"/>
        </w:rPr>
        <w:t xml:space="preserve">Социальный педагог обеспечивает сопровождение ребёнка с ОВЗ в учебной и </w:t>
      </w:r>
      <w:proofErr w:type="spellStart"/>
      <w:r w:rsidRPr="00A07B66">
        <w:rPr>
          <w:rFonts w:ascii="Times New Roman" w:eastAsia="Times New Roman" w:hAnsi="Times New Roman" w:cs="Times New Roman"/>
          <w:color w:val="1F497D" w:themeColor="text2"/>
          <w:sz w:val="28"/>
          <w:szCs w:val="28"/>
          <w:lang w:eastAsia="ru-RU"/>
        </w:rPr>
        <w:t>внеучебной</w:t>
      </w:r>
      <w:proofErr w:type="spellEnd"/>
      <w:r w:rsidRPr="00A07B66">
        <w:rPr>
          <w:rFonts w:ascii="Times New Roman" w:eastAsia="Times New Roman" w:hAnsi="Times New Roman" w:cs="Times New Roman"/>
          <w:color w:val="1F497D" w:themeColor="text2"/>
          <w:sz w:val="28"/>
          <w:szCs w:val="28"/>
          <w:lang w:eastAsia="ru-RU"/>
        </w:rPr>
        <w:t xml:space="preserve"> деятельности</w:t>
      </w:r>
    </w:p>
    <w:p w:rsidR="008F4013" w:rsidRPr="00A07B66" w:rsidRDefault="008F4013" w:rsidP="008F4013">
      <w:pPr>
        <w:shd w:val="clear" w:color="auto" w:fill="FFFFFF"/>
        <w:tabs>
          <w:tab w:val="left" w:pos="851"/>
          <w:tab w:val="left" w:pos="993"/>
        </w:tabs>
        <w:spacing w:after="0" w:line="240" w:lineRule="auto"/>
        <w:ind w:firstLine="709"/>
        <w:jc w:val="both"/>
        <w:rPr>
          <w:rFonts w:ascii="Times New Roman" w:eastAsia="Times New Roman" w:hAnsi="Times New Roman" w:cs="Times New Roman"/>
          <w:color w:val="1F497D" w:themeColor="text2"/>
          <w:sz w:val="28"/>
          <w:szCs w:val="28"/>
          <w:lang w:eastAsia="ru-RU"/>
        </w:rPr>
      </w:pPr>
      <w:r w:rsidRPr="00A07B66">
        <w:rPr>
          <w:rFonts w:ascii="Times New Roman" w:eastAsia="Times New Roman" w:hAnsi="Times New Roman" w:cs="Times New Roman"/>
          <w:b/>
          <w:bCs/>
          <w:color w:val="1F497D" w:themeColor="text2"/>
          <w:sz w:val="28"/>
          <w:szCs w:val="28"/>
          <w:lang w:eastAsia="ru-RU"/>
        </w:rPr>
        <w:t>Результатом коррекционной работы</w:t>
      </w:r>
      <w:r w:rsidRPr="00A07B66">
        <w:rPr>
          <w:rFonts w:ascii="Times New Roman" w:eastAsia="Times New Roman" w:hAnsi="Times New Roman" w:cs="Times New Roman"/>
          <w:color w:val="1F497D" w:themeColor="text2"/>
          <w:sz w:val="28"/>
          <w:szCs w:val="28"/>
          <w:lang w:eastAsia="ru-RU"/>
        </w:rPr>
        <w:t> является достижение ребёнком с ограниченными возможностями здоровья или ребенка-инвалида планируемых результатов освоения Образовательной программы.</w:t>
      </w:r>
    </w:p>
    <w:p w:rsidR="00BE4D7B" w:rsidRPr="00A07B66" w:rsidRDefault="00BE4D7B" w:rsidP="008F4013">
      <w:pPr>
        <w:tabs>
          <w:tab w:val="left" w:pos="851"/>
          <w:tab w:val="left" w:pos="993"/>
        </w:tabs>
        <w:spacing w:after="0" w:line="240" w:lineRule="auto"/>
        <w:ind w:firstLine="709"/>
        <w:jc w:val="both"/>
        <w:rPr>
          <w:color w:val="1F497D" w:themeColor="text2"/>
        </w:rPr>
      </w:pPr>
    </w:p>
    <w:sectPr w:rsidR="00BE4D7B" w:rsidRPr="00A07B66" w:rsidSect="00A07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50A"/>
    <w:multiLevelType w:val="multilevel"/>
    <w:tmpl w:val="1D66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37B85"/>
    <w:multiLevelType w:val="multilevel"/>
    <w:tmpl w:val="D15A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2603F"/>
    <w:multiLevelType w:val="multilevel"/>
    <w:tmpl w:val="561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97834"/>
    <w:multiLevelType w:val="multilevel"/>
    <w:tmpl w:val="595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397D20"/>
    <w:multiLevelType w:val="multilevel"/>
    <w:tmpl w:val="2EE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02EB5"/>
    <w:multiLevelType w:val="multilevel"/>
    <w:tmpl w:val="1E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3358B"/>
    <w:multiLevelType w:val="multilevel"/>
    <w:tmpl w:val="97C2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E10D6"/>
    <w:multiLevelType w:val="multilevel"/>
    <w:tmpl w:val="10E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6070F"/>
    <w:multiLevelType w:val="multilevel"/>
    <w:tmpl w:val="CF80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F1C1E"/>
    <w:multiLevelType w:val="multilevel"/>
    <w:tmpl w:val="E90C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C0640F"/>
    <w:multiLevelType w:val="multilevel"/>
    <w:tmpl w:val="BD36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C51459"/>
    <w:multiLevelType w:val="multilevel"/>
    <w:tmpl w:val="84E6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2F5CFE"/>
    <w:multiLevelType w:val="multilevel"/>
    <w:tmpl w:val="71F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433FB2"/>
    <w:multiLevelType w:val="multilevel"/>
    <w:tmpl w:val="BB86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636A1"/>
    <w:multiLevelType w:val="multilevel"/>
    <w:tmpl w:val="0F74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246B13"/>
    <w:multiLevelType w:val="multilevel"/>
    <w:tmpl w:val="112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5662A0"/>
    <w:multiLevelType w:val="multilevel"/>
    <w:tmpl w:val="99A26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1A014E"/>
    <w:multiLevelType w:val="multilevel"/>
    <w:tmpl w:val="903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A26F3"/>
    <w:multiLevelType w:val="multilevel"/>
    <w:tmpl w:val="CB5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E3078"/>
    <w:multiLevelType w:val="multilevel"/>
    <w:tmpl w:val="3C8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3B3108"/>
    <w:multiLevelType w:val="multilevel"/>
    <w:tmpl w:val="5B0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B51A22"/>
    <w:multiLevelType w:val="multilevel"/>
    <w:tmpl w:val="6CE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5756CB"/>
    <w:multiLevelType w:val="multilevel"/>
    <w:tmpl w:val="E5C0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72E43"/>
    <w:multiLevelType w:val="multilevel"/>
    <w:tmpl w:val="D5F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776093"/>
    <w:multiLevelType w:val="multilevel"/>
    <w:tmpl w:val="728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B93606"/>
    <w:multiLevelType w:val="multilevel"/>
    <w:tmpl w:val="6F4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586758"/>
    <w:multiLevelType w:val="multilevel"/>
    <w:tmpl w:val="CBE6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87407F"/>
    <w:multiLevelType w:val="multilevel"/>
    <w:tmpl w:val="F526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B9500D"/>
    <w:multiLevelType w:val="multilevel"/>
    <w:tmpl w:val="733E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BD377A"/>
    <w:multiLevelType w:val="multilevel"/>
    <w:tmpl w:val="E576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6"/>
  </w:num>
  <w:num w:numId="4">
    <w:abstractNumId w:val="0"/>
  </w:num>
  <w:num w:numId="5">
    <w:abstractNumId w:val="15"/>
  </w:num>
  <w:num w:numId="6">
    <w:abstractNumId w:val="23"/>
  </w:num>
  <w:num w:numId="7">
    <w:abstractNumId w:val="27"/>
  </w:num>
  <w:num w:numId="8">
    <w:abstractNumId w:val="4"/>
  </w:num>
  <w:num w:numId="9">
    <w:abstractNumId w:val="2"/>
  </w:num>
  <w:num w:numId="10">
    <w:abstractNumId w:val="14"/>
  </w:num>
  <w:num w:numId="11">
    <w:abstractNumId w:val="17"/>
  </w:num>
  <w:num w:numId="12">
    <w:abstractNumId w:val="29"/>
  </w:num>
  <w:num w:numId="13">
    <w:abstractNumId w:val="19"/>
  </w:num>
  <w:num w:numId="14">
    <w:abstractNumId w:val="25"/>
  </w:num>
  <w:num w:numId="15">
    <w:abstractNumId w:val="18"/>
  </w:num>
  <w:num w:numId="16">
    <w:abstractNumId w:val="5"/>
  </w:num>
  <w:num w:numId="17">
    <w:abstractNumId w:val="20"/>
  </w:num>
  <w:num w:numId="18">
    <w:abstractNumId w:val="12"/>
  </w:num>
  <w:num w:numId="19">
    <w:abstractNumId w:val="21"/>
  </w:num>
  <w:num w:numId="20">
    <w:abstractNumId w:val="22"/>
  </w:num>
  <w:num w:numId="21">
    <w:abstractNumId w:val="6"/>
  </w:num>
  <w:num w:numId="22">
    <w:abstractNumId w:val="28"/>
  </w:num>
  <w:num w:numId="23">
    <w:abstractNumId w:val="24"/>
  </w:num>
  <w:num w:numId="24">
    <w:abstractNumId w:val="13"/>
  </w:num>
  <w:num w:numId="25">
    <w:abstractNumId w:val="16"/>
  </w:num>
  <w:num w:numId="26">
    <w:abstractNumId w:val="8"/>
  </w:num>
  <w:num w:numId="27">
    <w:abstractNumId w:val="9"/>
  </w:num>
  <w:num w:numId="28">
    <w:abstractNumId w:val="3"/>
  </w:num>
  <w:num w:numId="29">
    <w:abstractNumId w:val="1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13"/>
    <w:rsid w:val="007C2928"/>
    <w:rsid w:val="008F4013"/>
    <w:rsid w:val="00A07B66"/>
    <w:rsid w:val="00BE4D7B"/>
    <w:rsid w:val="00FC2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0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0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67D9-8E3C-48A9-A1E6-276F9D53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8577</Words>
  <Characters>48889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2024-02-05T12:00:00Z</dcterms:created>
  <dcterms:modified xsi:type="dcterms:W3CDTF">2024-02-08T18:28:00Z</dcterms:modified>
</cp:coreProperties>
</file>