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69" w:rsidRPr="00C75169" w:rsidRDefault="00C75169" w:rsidP="00C75169">
      <w:pPr>
        <w:spacing w:before="30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bookmarkStart w:id="0" w:name="_GoBack"/>
      <w:bookmarkEnd w:id="0"/>
      <w:r w:rsidRPr="00C7516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Положение о конкурсе</w:t>
      </w:r>
    </w:p>
    <w:p w:rsidR="00C75169" w:rsidRPr="00C75169" w:rsidRDefault="00C75169" w:rsidP="00C75169">
      <w:pPr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709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75169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Общие положения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1.1. Настоящее Положение определяет порядок организации и проведения Международного конкурса творческих, проектных и исследовательских работ на портале «ФГОС </w:t>
      </w:r>
      <w:proofErr w:type="spellStart"/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» (далее – Конкурс), порядок участия в Конкурсе и определения победителей Конкурса.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1.2. Учредителем Конкурса является Международное сетевой портал «ФГОС </w:t>
      </w:r>
      <w:proofErr w:type="spellStart"/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» (свидетельство о регистрации СМИ №ЭЛ ФС 77-72602).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1.3. Конкурс проводится в соответствии с ч. 2 ст. 77 и п. 22 ст. 34 Федерального закона Российской Федерации «Об образовании в Российской Федерации» № 273-ФЗ от 29.12.2012 г. (в ред. от 31.12.2014) и направлен на поддержку творческого потенциала педагогических работников и обучающихся. Конкурсы разработаны с учетом требований Федеральных государственных стандартов образования (ФГОС).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1.3. Учредителем конкурса формируется Организационный комитет (далее – оргкомитет), который в дальнейшем разрабатывает программу проведения конкурса, организует его мероприятия, создает независимую комиссию для оценивания предоставленных материалов, оформляет наградные документы, издает приказы о проведении Конкурса и о награждении победителей и участников Конкурса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1.4. Оргкомитет конкурса формирует Жюри конкурса и обеспечивает его необходимыми для оценки работ ресурсами, утверждает списки победителей и призеров, утверждает соответствующие протоколы, осуществляет информационную поддержку конкурса.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1.5. Жюри конкурса проводит проверку и оценку работ, составляет таблицу оценок представленных на Конкурс работ, определяет победителей и призеров Конкурса, оформляет соответствующие протоколы.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1.5. Оргкомитет осуществляет организационно-техническое и информационное сопровождение Конкурса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1.6. Цели и задачи Конкурса: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Цели Конкурса: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поддержка творческого потенциала педагогических работников и обучающихся;</w:t>
      </w: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— формирование творческого мышления, развитие интеллектуальных способностей участников;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Задачи Конкурса: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активизация внеклассной и внешкольной работы;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помощь в научном и профессиональном самоопределении участников;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предоставление возможности участия в конкурсах Международного уровня;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создание условий для поддержки одарённых детей;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формирование активной жизненной позиции;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повышение исследовательского и познавательного интереса педагогических работников и обучающихся.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1.7. Участниками Конкурса являются педагогические работники и обучающиеся образовательных организаций высшего, общего и дополнительного образования, в том числе дети-инвалиды и обучающиеся с ограниченными возможностями здоровья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1.8. Рабочий язык Конкурса – русский.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1.9. </w:t>
      </w:r>
      <w:proofErr w:type="gramStart"/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Информация о конкурсе размещается на информационной страница конкурса в сети Интернет.</w:t>
      </w:r>
      <w:proofErr w:type="gramEnd"/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2. Сроки и организация проведения Конкурса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2.1. Конкурс проводится непрерывно с 1 сентября 2023 года по 1 сентября 2024 года.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2.2. Заявки на конкурс принимаются ежедневно;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2.3. </w:t>
      </w:r>
      <w:proofErr w:type="gramStart"/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 целью создания </w:t>
      </w:r>
      <w:proofErr w:type="spellStart"/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среды для обеспечения полноценного участия в Конкурсе всех категорий обучающихся, в том числе детей с ограниченными возможностями здоровья, детей-сирот, детей, проживающих в отдаленных регионах, и детей из семей, оказавшихся в трудной жизненной ситуации, Конкурс проводится в заочной форме, в том числе с использованием информационных технологий удаленного доступа</w:t>
      </w:r>
      <w:proofErr w:type="gramEnd"/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2.4. Конкурс проводится в потоковом режиме: работы, поступившие на конкурс, оцениваются в соответствии с таблицей критериев и сравниваются с последними тридцатью работами, полученных оргкомитетом по данной номинации.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2.5. Участие в конкурсе бесплатное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2.6. Количество отправленных работ от одного автора не ограничено.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2.7. Отправляя работу на конкурс, участник выражает свое согласие с настоящим Положением. Оргкомитет оставляет за собой право некоммерческого использования полученных работ: демонстрации работ на сайте Международного педагогического портала «ФГОС Онлайн».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2.8. Для участия в Конкурсе необходимо отправить работу через специальную форму на сайте Международного сетевого портала «ФГОС Онлайн» (fgosonline.ru).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2.9. Алгоритм участия в Конкурсе состоит из 3 этапов: отправка работы на конкурс, оценивание работы и оформление наградных документов. Пошаговая инструкция по участию в конкурсе приведена в приложении №2 к настоящему Положению.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2.10. Жюри принимает решение конфиденциально. Решение жюри пересмотру не подлежит.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3. Требования к оформлению конкурсных материалов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3.1. На конкурс принимаются авторские работы педагогических работников и обучающихся образовательных организаций Российской Федерации и стран СНГ высшего, общего и дополнительного образования, в том числе детей-инвалидов и обучающихся с ограниченными возможностями здоровья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3.2. Критерии оценки творческих работ: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Соответствие тематике конкурса.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Самостоятельность выполнения (соответствие возрасту).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Оригинальность предлагаемого решения.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Техника исполнения.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Сложность исполнения.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— Грамотность и логичность изложения.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Оценка работ проводится по 100 бальной системе.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4. Награждение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4.1. По итогам работы экспертной комиссии награждаются: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участники — победители и лауреаты, набравшие максимальные баллы в своей возрастной категории;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учителя, подготовившие победителей и лауреатов мероприятия;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участники за участие в мероприятии;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4.2. Изготовление наградных документов является дополнительной услугой и оплачивается в размере 135 р. за один наградной документ.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4.3. При заполнении данных для оформления наградного документа разрешается указывать ФИО руководителя/куратора/наставника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4.4. Наградные материалы будут высланы в электронном виде и доступны для скачивания в личном кабинете участника на сайте Международного сетевого портала «ФГОС Онлайн»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5. Координаты оргкомитета</w:t>
      </w:r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Адрес сайта: </w:t>
      </w:r>
      <w:hyperlink r:id="rId6" w:history="1">
        <w:r w:rsidRPr="00C75169">
          <w:rPr>
            <w:rStyle w:val="a5"/>
            <w:rFonts w:ascii="inherit" w:eastAsia="Times New Roman" w:hAnsi="inherit" w:cs="Times New Roman"/>
            <w:sz w:val="24"/>
            <w:szCs w:val="24"/>
            <w:lang w:eastAsia="ru-RU"/>
          </w:rPr>
          <w:t>www.fgosonline.ru</w:t>
        </w:r>
      </w:hyperlink>
    </w:p>
    <w:p w:rsidR="00C75169" w:rsidRPr="00C75169" w:rsidRDefault="00C75169" w:rsidP="00C751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C751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7" w:history="1">
        <w:r w:rsidRPr="00C75169">
          <w:rPr>
            <w:rStyle w:val="a5"/>
            <w:rFonts w:ascii="inherit" w:eastAsia="Times New Roman" w:hAnsi="inherit" w:cs="Times New Roman"/>
            <w:sz w:val="24"/>
            <w:szCs w:val="24"/>
            <w:lang w:eastAsia="ru-RU"/>
          </w:rPr>
          <w:t>administration@fgosonline.ru</w:t>
        </w:r>
      </w:hyperlink>
    </w:p>
    <w:p w:rsidR="00870AFF" w:rsidRDefault="00870AFF" w:rsidP="00C75169">
      <w:pPr>
        <w:tabs>
          <w:tab w:val="left" w:pos="851"/>
        </w:tabs>
        <w:spacing w:after="0"/>
        <w:ind w:firstLine="709"/>
        <w:jc w:val="both"/>
      </w:pPr>
    </w:p>
    <w:sectPr w:rsidR="00870AFF" w:rsidSect="00C75169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37294"/>
    <w:multiLevelType w:val="multilevel"/>
    <w:tmpl w:val="C0F8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69"/>
    <w:rsid w:val="0061702D"/>
    <w:rsid w:val="00870AFF"/>
    <w:rsid w:val="00A14A67"/>
    <w:rsid w:val="00C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75169"/>
    <w:rPr>
      <w:b/>
      <w:bCs/>
    </w:rPr>
  </w:style>
  <w:style w:type="paragraph" w:styleId="a4">
    <w:name w:val="Normal (Web)"/>
    <w:basedOn w:val="a"/>
    <w:uiPriority w:val="99"/>
    <w:semiHidden/>
    <w:unhideWhenUsed/>
    <w:rsid w:val="00C7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75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75169"/>
    <w:rPr>
      <w:b/>
      <w:bCs/>
    </w:rPr>
  </w:style>
  <w:style w:type="paragraph" w:styleId="a4">
    <w:name w:val="Normal (Web)"/>
    <w:basedOn w:val="a"/>
    <w:uiPriority w:val="99"/>
    <w:semiHidden/>
    <w:unhideWhenUsed/>
    <w:rsid w:val="00C7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75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inistration@fgos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gos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 о конкурсе</vt:lpstr>
    </vt:vector>
  </TitlesOfParts>
  <Company>*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2024-01-30T04:57:00Z</dcterms:created>
  <dcterms:modified xsi:type="dcterms:W3CDTF">2024-01-30T04:57:00Z</dcterms:modified>
</cp:coreProperties>
</file>